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0B" w:rsidRPr="00D16A0B" w:rsidRDefault="00D16A0B" w:rsidP="00D16A0B">
      <w:pPr>
        <w:widowControl/>
        <w:jc w:val="center"/>
        <w:rPr>
          <w:rFonts w:ascii="宋体" w:eastAsia="宋体" w:hAnsi="宋体" w:cs="宋体"/>
          <w:kern w:val="0"/>
          <w:sz w:val="24"/>
          <w:szCs w:val="24"/>
        </w:rPr>
      </w:pPr>
      <w:r w:rsidRPr="00D16A0B">
        <w:rPr>
          <w:rFonts w:ascii="黑体" w:eastAsia="黑体" w:hAnsi="黑体" w:cs="宋体" w:hint="eastAsia"/>
          <w:color w:val="000000"/>
          <w:kern w:val="0"/>
          <w:sz w:val="36"/>
          <w:szCs w:val="36"/>
        </w:rPr>
        <w:t>眼视光与配镜专业人才培养方案(2021级）</w:t>
      </w:r>
    </w:p>
    <w:p w:rsidR="00D16A0B" w:rsidRPr="00D16A0B" w:rsidRDefault="00D16A0B" w:rsidP="00D16A0B">
      <w:pPr>
        <w:widowControl/>
        <w:ind w:firstLine="562"/>
        <w:jc w:val="left"/>
        <w:rPr>
          <w:rFonts w:ascii="宋体" w:eastAsia="宋体" w:hAnsi="宋体" w:cs="宋体"/>
          <w:kern w:val="0"/>
          <w:sz w:val="24"/>
          <w:szCs w:val="24"/>
        </w:rPr>
      </w:pPr>
      <w:r w:rsidRPr="00D16A0B">
        <w:rPr>
          <w:rFonts w:ascii="宋体" w:eastAsia="宋体" w:hAnsi="宋体" w:cs="宋体" w:hint="eastAsia"/>
          <w:b/>
          <w:bCs/>
          <w:color w:val="000000"/>
          <w:kern w:val="0"/>
          <w:sz w:val="28"/>
          <w:szCs w:val="28"/>
        </w:rPr>
        <w:t>一、专业名称及代码</w:t>
      </w:r>
    </w:p>
    <w:p w:rsidR="00D16A0B" w:rsidRPr="00D16A0B" w:rsidRDefault="00D16A0B" w:rsidP="00D16A0B">
      <w:pPr>
        <w:widowControl/>
        <w:ind w:firstLine="480"/>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t>眼</w:t>
      </w:r>
      <w:r w:rsidRPr="00D16A0B">
        <w:rPr>
          <w:rFonts w:ascii="宋体" w:eastAsia="宋体" w:hAnsi="宋体" w:cs="宋体" w:hint="eastAsia"/>
          <w:color w:val="000000"/>
          <w:kern w:val="0"/>
          <w:sz w:val="24"/>
          <w:szCs w:val="24"/>
        </w:rPr>
        <w:t>视光与配镜</w:t>
      </w:r>
    </w:p>
    <w:p w:rsidR="00D16A0B" w:rsidRPr="00D16A0B" w:rsidRDefault="00D16A0B" w:rsidP="00D16A0B">
      <w:pPr>
        <w:widowControl/>
        <w:ind w:firstLine="480"/>
        <w:jc w:val="left"/>
        <w:rPr>
          <w:rFonts w:ascii="宋体" w:eastAsia="宋体" w:hAnsi="宋体" w:cs="宋体"/>
          <w:kern w:val="0"/>
          <w:sz w:val="24"/>
          <w:szCs w:val="24"/>
        </w:rPr>
      </w:pPr>
      <w:r w:rsidRPr="00D16A0B">
        <w:rPr>
          <w:rFonts w:ascii="宋体" w:eastAsia="宋体" w:hAnsi="宋体" w:cs="宋体" w:hint="eastAsia"/>
          <w:color w:val="000000"/>
          <w:kern w:val="0"/>
          <w:sz w:val="24"/>
          <w:szCs w:val="24"/>
        </w:rPr>
        <w:t>代码7</w:t>
      </w:r>
      <w:r w:rsidRPr="00D16A0B">
        <w:rPr>
          <w:rFonts w:ascii="宋体" w:eastAsia="宋体" w:hAnsi="宋体" w:cs="宋体" w:hint="eastAsia"/>
          <w:color w:val="221E1F"/>
          <w:kern w:val="0"/>
          <w:sz w:val="24"/>
          <w:szCs w:val="24"/>
        </w:rPr>
        <w:t>20901</w:t>
      </w:r>
    </w:p>
    <w:p w:rsidR="00D16A0B" w:rsidRPr="00D16A0B" w:rsidRDefault="00D16A0B" w:rsidP="00D16A0B">
      <w:pPr>
        <w:widowControl/>
        <w:ind w:firstLine="562"/>
        <w:jc w:val="left"/>
        <w:rPr>
          <w:rFonts w:ascii="宋体" w:eastAsia="宋体" w:hAnsi="宋体" w:cs="宋体"/>
          <w:kern w:val="0"/>
          <w:sz w:val="24"/>
          <w:szCs w:val="24"/>
        </w:rPr>
      </w:pPr>
      <w:r w:rsidRPr="00D16A0B">
        <w:rPr>
          <w:rFonts w:ascii="宋体" w:eastAsia="宋体" w:hAnsi="宋体" w:cs="宋体" w:hint="eastAsia"/>
          <w:b/>
          <w:bCs/>
          <w:color w:val="000000"/>
          <w:kern w:val="0"/>
          <w:sz w:val="28"/>
          <w:szCs w:val="28"/>
        </w:rPr>
        <w:t>二、入学要求</w:t>
      </w:r>
    </w:p>
    <w:p w:rsidR="00D16A0B" w:rsidRPr="00D16A0B" w:rsidRDefault="00D16A0B" w:rsidP="00D16A0B">
      <w:pPr>
        <w:widowControl/>
        <w:ind w:firstLine="480"/>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t>初中毕业生或具有同等学力者</w:t>
      </w:r>
    </w:p>
    <w:p w:rsidR="00D16A0B" w:rsidRPr="00D16A0B" w:rsidRDefault="00D16A0B" w:rsidP="00D16A0B">
      <w:pPr>
        <w:widowControl/>
        <w:ind w:firstLine="562"/>
        <w:jc w:val="left"/>
        <w:rPr>
          <w:rFonts w:ascii="宋体" w:eastAsia="宋体" w:hAnsi="宋体" w:cs="宋体"/>
          <w:kern w:val="0"/>
          <w:sz w:val="24"/>
          <w:szCs w:val="24"/>
        </w:rPr>
      </w:pPr>
      <w:r w:rsidRPr="00D16A0B">
        <w:rPr>
          <w:rFonts w:ascii="宋体" w:eastAsia="宋体" w:hAnsi="宋体" w:cs="宋体" w:hint="eastAsia"/>
          <w:b/>
          <w:bCs/>
          <w:color w:val="000000"/>
          <w:kern w:val="0"/>
          <w:sz w:val="28"/>
          <w:szCs w:val="28"/>
        </w:rPr>
        <w:t>三、修业年限</w:t>
      </w:r>
    </w:p>
    <w:p w:rsidR="00D16A0B" w:rsidRPr="00D16A0B" w:rsidRDefault="00D16A0B" w:rsidP="00D16A0B">
      <w:pPr>
        <w:widowControl/>
        <w:ind w:firstLine="480"/>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t>标准学制3 年</w:t>
      </w:r>
    </w:p>
    <w:p w:rsidR="00D16A0B" w:rsidRPr="00D16A0B" w:rsidRDefault="00D16A0B" w:rsidP="00D16A0B">
      <w:pPr>
        <w:widowControl/>
        <w:numPr>
          <w:ilvl w:val="0"/>
          <w:numId w:val="1"/>
        </w:numPr>
        <w:ind w:firstLine="562"/>
        <w:jc w:val="left"/>
        <w:rPr>
          <w:rFonts w:ascii="宋体" w:eastAsia="宋体" w:hAnsi="宋体" w:cs="宋体"/>
          <w:kern w:val="0"/>
          <w:sz w:val="24"/>
          <w:szCs w:val="24"/>
        </w:rPr>
      </w:pPr>
      <w:r w:rsidRPr="00D16A0B">
        <w:rPr>
          <w:rFonts w:ascii="宋体" w:eastAsia="宋体" w:hAnsi="宋体" w:cs="宋体" w:hint="eastAsia"/>
          <w:b/>
          <w:bCs/>
          <w:color w:val="000000"/>
          <w:kern w:val="0"/>
          <w:sz w:val="28"/>
          <w:szCs w:val="28"/>
        </w:rPr>
        <w:t>职业面向：</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t>详见表1</w:t>
      </w:r>
    </w:p>
    <w:p w:rsidR="00D16A0B" w:rsidRPr="00D16A0B" w:rsidRDefault="00D16A0B" w:rsidP="00D16A0B">
      <w:pPr>
        <w:widowControl/>
        <w:ind w:left="420" w:firstLine="562"/>
        <w:jc w:val="left"/>
        <w:rPr>
          <w:rFonts w:ascii="宋体" w:eastAsia="宋体" w:hAnsi="宋体" w:cs="宋体"/>
          <w:kern w:val="0"/>
          <w:sz w:val="24"/>
          <w:szCs w:val="24"/>
        </w:rPr>
      </w:pPr>
      <w:r w:rsidRPr="00D16A0B">
        <w:rPr>
          <w:rFonts w:ascii="宋体" w:eastAsia="宋体" w:hAnsi="宋体" w:cs="宋体" w:hint="eastAsia"/>
          <w:b/>
          <w:bCs/>
          <w:color w:val="000000"/>
          <w:kern w:val="0"/>
          <w:sz w:val="28"/>
          <w:szCs w:val="28"/>
        </w:rPr>
        <w:t xml:space="preserve"> </w:t>
      </w:r>
      <w:r w:rsidRPr="00D16A0B">
        <w:rPr>
          <w:rFonts w:ascii="宋体" w:eastAsia="宋体" w:hAnsi="宋体" w:cs="宋体" w:hint="eastAsia"/>
          <w:b/>
          <w:bCs/>
          <w:color w:val="000000"/>
          <w:kern w:val="0"/>
          <w:szCs w:val="21"/>
        </w:rPr>
        <w:t>表1 眼视光与配镜专业毕业生就业职业面向领域及主要工作岗位群</w:t>
      </w:r>
    </w:p>
    <w:tbl>
      <w:tblPr>
        <w:tblW w:w="0" w:type="auto"/>
        <w:tblCellSpacing w:w="0" w:type="dxa"/>
        <w:tblInd w:w="8" w:type="dxa"/>
        <w:tblBorders>
          <w:top w:val="single" w:sz="18" w:space="0" w:color="000000"/>
          <w:left w:val="single" w:sz="18" w:space="0" w:color="000000"/>
          <w:bottom w:val="single" w:sz="18" w:space="0" w:color="000000"/>
          <w:right w:val="single" w:sz="18" w:space="0" w:color="000000"/>
        </w:tblBorders>
        <w:tblCellMar>
          <w:left w:w="0" w:type="dxa"/>
          <w:right w:w="0" w:type="dxa"/>
        </w:tblCellMar>
        <w:tblLook w:val="04A0" w:firstRow="1" w:lastRow="0" w:firstColumn="1" w:lastColumn="0" w:noHBand="0" w:noVBand="1"/>
      </w:tblPr>
      <w:tblGrid>
        <w:gridCol w:w="1229"/>
        <w:gridCol w:w="1237"/>
        <w:gridCol w:w="1054"/>
        <w:gridCol w:w="1286"/>
        <w:gridCol w:w="1502"/>
        <w:gridCol w:w="2296"/>
      </w:tblGrid>
      <w:tr w:rsidR="00D16A0B" w:rsidRPr="00D16A0B" w:rsidTr="00D16A0B">
        <w:trPr>
          <w:trHeight w:val="660"/>
          <w:tblCellSpacing w:w="0" w:type="dxa"/>
        </w:trPr>
        <w:tc>
          <w:tcPr>
            <w:tcW w:w="1275"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 所属专业大类（代码）</w:t>
            </w:r>
          </w:p>
        </w:tc>
        <w:tc>
          <w:tcPr>
            <w:tcW w:w="126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 所属专业类（代码）</w:t>
            </w:r>
          </w:p>
        </w:tc>
        <w:tc>
          <w:tcPr>
            <w:tcW w:w="108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after="180"/>
              <w:rPr>
                <w:rFonts w:ascii="宋体" w:eastAsia="宋体" w:hAnsi="宋体" w:cs="宋体"/>
                <w:kern w:val="0"/>
                <w:sz w:val="24"/>
                <w:szCs w:val="24"/>
              </w:rPr>
            </w:pPr>
            <w:r w:rsidRPr="00D16A0B">
              <w:rPr>
                <w:rFonts w:ascii="宋体" w:eastAsia="宋体" w:hAnsi="宋体" w:cs="宋体" w:hint="eastAsia"/>
                <w:color w:val="000000"/>
                <w:kern w:val="0"/>
                <w:szCs w:val="21"/>
              </w:rPr>
              <w:t>对应行业（代码）</w:t>
            </w:r>
          </w:p>
        </w:tc>
        <w:tc>
          <w:tcPr>
            <w:tcW w:w="126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 主要职业类别（代码）</w:t>
            </w:r>
          </w:p>
        </w:tc>
        <w:tc>
          <w:tcPr>
            <w:tcW w:w="162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 主要岗位群或技术领域</w:t>
            </w:r>
          </w:p>
        </w:tc>
        <w:tc>
          <w:tcPr>
            <w:tcW w:w="2520"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 职业技能等级证书</w:t>
            </w:r>
          </w:p>
        </w:tc>
      </w:tr>
      <w:tr w:rsidR="00D16A0B" w:rsidRPr="00D16A0B" w:rsidTr="00D16A0B">
        <w:trPr>
          <w:trHeight w:val="915"/>
          <w:tblCellSpacing w:w="0" w:type="dxa"/>
        </w:trPr>
        <w:tc>
          <w:tcPr>
            <w:tcW w:w="1275"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医药卫生大类（72）</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kern w:val="0"/>
                <w:sz w:val="24"/>
                <w:szCs w:val="24"/>
              </w:rPr>
              <w:t> </w:t>
            </w:r>
          </w:p>
        </w:tc>
        <w:tc>
          <w:tcPr>
            <w:tcW w:w="126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 </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 眼视光类（7209）</w:t>
            </w:r>
          </w:p>
        </w:tc>
        <w:tc>
          <w:tcPr>
            <w:tcW w:w="108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ind w:firstLine="210"/>
              <w:jc w:val="left"/>
              <w:rPr>
                <w:rFonts w:ascii="宋体" w:eastAsia="宋体" w:hAnsi="宋体" w:cs="宋体"/>
                <w:kern w:val="0"/>
                <w:sz w:val="24"/>
                <w:szCs w:val="24"/>
              </w:rPr>
            </w:pPr>
            <w:r w:rsidRPr="00D16A0B">
              <w:rPr>
                <w:rFonts w:ascii="宋体" w:eastAsia="宋体" w:hAnsi="宋体" w:cs="宋体" w:hint="eastAsia"/>
                <w:color w:val="000000"/>
                <w:kern w:val="0"/>
                <w:szCs w:val="21"/>
              </w:rPr>
              <w:t>卫生</w:t>
            </w:r>
          </w:p>
          <w:p w:rsidR="00D16A0B" w:rsidRPr="00D16A0B" w:rsidRDefault="00D16A0B" w:rsidP="00D16A0B">
            <w:pPr>
              <w:widowControl/>
              <w:ind w:firstLine="210"/>
              <w:jc w:val="left"/>
              <w:rPr>
                <w:rFonts w:ascii="宋体" w:eastAsia="宋体" w:hAnsi="宋体" w:cs="宋体"/>
                <w:kern w:val="0"/>
                <w:sz w:val="24"/>
                <w:szCs w:val="24"/>
              </w:rPr>
            </w:pPr>
            <w:r w:rsidRPr="00D16A0B">
              <w:rPr>
                <w:rFonts w:ascii="宋体" w:eastAsia="宋体" w:hAnsi="宋体" w:cs="宋体" w:hint="eastAsia"/>
                <w:color w:val="000000"/>
                <w:kern w:val="0"/>
                <w:szCs w:val="21"/>
              </w:rPr>
              <w:t>（84）</w:t>
            </w:r>
          </w:p>
        </w:tc>
        <w:tc>
          <w:tcPr>
            <w:tcW w:w="126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 健康服务人员（4-4-14）</w:t>
            </w:r>
          </w:p>
        </w:tc>
        <w:tc>
          <w:tcPr>
            <w:tcW w:w="162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眼科检查技师</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眼镜验光员</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眼镜定配工</w:t>
            </w:r>
          </w:p>
        </w:tc>
        <w:tc>
          <w:tcPr>
            <w:tcW w:w="2520"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眼镜验光员</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（国家职业资格标准四级）</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眼镜定配工</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（国家职业资格标准四级）</w:t>
            </w:r>
          </w:p>
        </w:tc>
      </w:tr>
    </w:tbl>
    <w:p w:rsidR="00D16A0B" w:rsidRPr="00D16A0B" w:rsidRDefault="00D16A0B" w:rsidP="00D16A0B">
      <w:pPr>
        <w:widowControl/>
        <w:ind w:firstLine="562"/>
        <w:jc w:val="left"/>
        <w:rPr>
          <w:rFonts w:ascii="宋体" w:eastAsia="宋体" w:hAnsi="宋体" w:cs="宋体"/>
          <w:kern w:val="0"/>
          <w:sz w:val="24"/>
          <w:szCs w:val="24"/>
        </w:rPr>
      </w:pPr>
      <w:r w:rsidRPr="00D16A0B">
        <w:rPr>
          <w:rFonts w:ascii="宋体" w:eastAsia="宋体" w:hAnsi="宋体" w:cs="宋体" w:hint="eastAsia"/>
          <w:b/>
          <w:bCs/>
          <w:color w:val="000000"/>
          <w:kern w:val="0"/>
          <w:sz w:val="28"/>
          <w:szCs w:val="28"/>
        </w:rPr>
        <w:t>五、培养目标与培养规格</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（一）培养目标</w:t>
      </w:r>
    </w:p>
    <w:p w:rsidR="00D16A0B" w:rsidRPr="00D16A0B" w:rsidRDefault="00D16A0B" w:rsidP="00D16A0B">
      <w:pPr>
        <w:widowControl/>
        <w:ind w:firstLine="480"/>
        <w:jc w:val="left"/>
        <w:rPr>
          <w:rFonts w:ascii="宋体" w:eastAsia="宋体" w:hAnsi="宋体" w:cs="宋体"/>
          <w:kern w:val="0"/>
          <w:sz w:val="24"/>
          <w:szCs w:val="24"/>
        </w:rPr>
      </w:pPr>
      <w:r w:rsidRPr="00D16A0B">
        <w:rPr>
          <w:rFonts w:ascii="宋体" w:eastAsia="宋体" w:hAnsi="宋体" w:cs="宋体" w:hint="eastAsia"/>
          <w:color w:val="000000"/>
          <w:kern w:val="0"/>
          <w:sz w:val="24"/>
          <w:szCs w:val="24"/>
        </w:rPr>
        <w:t>本专业培养理想信念坚定，德、智、体、美、劳全面发展，具有一定的科学文化水平，良好的人文素养、职业道德和创新意识，精益求精的工匠精神，较强的就业能力和可持续发展的能力；掌握经济和金融基本理论、公司及个人理财知识，具有组织、协调、沟通的能力，具备坚韧不拔、诚实守法、乐观进取的素养，面向验光行业领域，眼科检查技师，眼镜定配工及眼镜销售等岗位，具有创新精神、创业能力和社会责任感的复合型技术技能人才。</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（二）培养规格</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本专业毕业生在毕业时应具有以下职业素养、专业知识和职业技能：</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1．素质目标</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（1）思政素养</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①坚定拥护中国共产党领导和我国社会主义制度，在习近平新时代中国特色社会主义思想指引下，践行社会主义核心价值观，具有深厚的爱国情感和中华民族自豪感；</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② 具有良好的思想政治素质、行为规范和职业道德；</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 xml:space="preserve">③具有良好的职业道德，能自觉遵守法律法规和企事业单位规章制度；  </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lastRenderedPageBreak/>
        <w:t>④具有质量意识、环保意识、安全意识、信息素养、工匠精神、创新思维。</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（2）文化素质</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具有良好的人文精神和医学伦理观念，尊重患者，保护患者隐私。</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（3）职业素质</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①勇于奋斗、乐观向上，具有自我管理能力、职业生涯规划的意识，有较强的集体意识和团队合作精神；</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② 具备吃苦耐劳、爱岗敬业、诚实守信、自觉守法的职业操守；</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③具备较强的自我管理能力、团队合作能力和创新创业能力。</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（4）身心素质</w:t>
      </w:r>
    </w:p>
    <w:p w:rsidR="00D16A0B" w:rsidRPr="00D16A0B" w:rsidRDefault="00D16A0B" w:rsidP="00D16A0B">
      <w:pPr>
        <w:widowControl/>
        <w:ind w:firstLine="480"/>
        <w:rPr>
          <w:rFonts w:ascii="宋体" w:eastAsia="宋体" w:hAnsi="宋体" w:cs="宋体"/>
          <w:kern w:val="0"/>
          <w:sz w:val="24"/>
          <w:szCs w:val="24"/>
        </w:rPr>
      </w:pPr>
      <w:r w:rsidRPr="00D16A0B">
        <w:rPr>
          <w:rFonts w:ascii="Calibri" w:eastAsia="宋体" w:hAnsi="Calibri" w:cs="Calibri"/>
          <w:color w:val="000000"/>
          <w:kern w:val="0"/>
          <w:sz w:val="24"/>
          <w:szCs w:val="24"/>
        </w:rPr>
        <w:t>具有健康的体魄、心理和健全的人格，掌握基本运动知识和一两项运动技能，养成良好的健身与卫生习惯，良好的行为习惯。</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2．知识目标</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具备眼视光与配镜技术以及基础医学等相关知识与技能</w:t>
      </w:r>
      <w:r w:rsidRPr="00D16A0B">
        <w:rPr>
          <w:rFonts w:ascii="仿宋_GB2312" w:eastAsia="仿宋_GB2312" w:hAnsi="宋体" w:cs="宋体" w:hint="eastAsia"/>
          <w:color w:val="000000"/>
          <w:kern w:val="0"/>
          <w:sz w:val="28"/>
          <w:szCs w:val="28"/>
        </w:rPr>
        <w:t>。</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3．能力目标</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（1）具备探究学习、终身学习、分析解决问题和信息技术应用能力；</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（2）具有良好的语言、文字表达能力和沟通能力；</w:t>
      </w:r>
    </w:p>
    <w:p w:rsidR="00D16A0B" w:rsidRPr="00D16A0B" w:rsidRDefault="00D16A0B" w:rsidP="00D16A0B">
      <w:pPr>
        <w:widowControl/>
        <w:ind w:left="1078" w:hanging="600"/>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t>（3）具备能</w:t>
      </w:r>
      <w:r w:rsidRPr="00D16A0B">
        <w:rPr>
          <w:rFonts w:ascii="宋体" w:eastAsia="宋体" w:hAnsi="宋体" w:cs="宋体" w:hint="eastAsia"/>
          <w:color w:val="000000"/>
          <w:kern w:val="0"/>
          <w:sz w:val="24"/>
          <w:szCs w:val="24"/>
        </w:rPr>
        <w:t>对基本眼科检查仪器操作的能力；</w:t>
      </w:r>
    </w:p>
    <w:p w:rsidR="00D16A0B" w:rsidRPr="00D16A0B" w:rsidRDefault="00D16A0B" w:rsidP="00D16A0B">
      <w:pPr>
        <w:widowControl/>
        <w:ind w:left="1078" w:hanging="600"/>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t>（4）具备能对各种屈光异常进行正确的屈光检查并给出处方的能力；</w:t>
      </w:r>
    </w:p>
    <w:p w:rsidR="00D16A0B" w:rsidRPr="00D16A0B" w:rsidRDefault="00D16A0B" w:rsidP="00D16A0B">
      <w:pPr>
        <w:widowControl/>
        <w:ind w:firstLine="480"/>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t>（5）具备能够验配角膜接触镜并能够指导顾客配戴和护理角膜接触镜及处方单、销售单和加工单的填写的能力；</w:t>
      </w:r>
    </w:p>
    <w:p w:rsidR="00D16A0B" w:rsidRPr="00D16A0B" w:rsidRDefault="00D16A0B" w:rsidP="00D16A0B">
      <w:pPr>
        <w:widowControl/>
        <w:ind w:firstLine="480"/>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t>（6）具备售后服务的处理流程，能解决配镜不适和眼镜商品质量等问题的投诉的能力；</w:t>
      </w:r>
    </w:p>
    <w:p w:rsidR="00D16A0B" w:rsidRPr="00D16A0B" w:rsidRDefault="00D16A0B" w:rsidP="00D16A0B">
      <w:pPr>
        <w:widowControl/>
        <w:ind w:firstLine="480"/>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t>（7） 具备日常使用的仪器设备的规范操作、维护和保养的能力。</w:t>
      </w:r>
    </w:p>
    <w:p w:rsidR="00D16A0B" w:rsidRPr="00D16A0B" w:rsidRDefault="00D16A0B" w:rsidP="00D16A0B">
      <w:pPr>
        <w:widowControl/>
        <w:ind w:firstLine="703"/>
        <w:jc w:val="left"/>
        <w:rPr>
          <w:rFonts w:ascii="宋体" w:eastAsia="宋体" w:hAnsi="宋体" w:cs="宋体"/>
          <w:kern w:val="0"/>
          <w:sz w:val="24"/>
          <w:szCs w:val="24"/>
        </w:rPr>
      </w:pPr>
      <w:r w:rsidRPr="00D16A0B">
        <w:rPr>
          <w:rFonts w:ascii="宋体" w:eastAsia="宋体" w:hAnsi="宋体" w:cs="宋体" w:hint="eastAsia"/>
          <w:b/>
          <w:bCs/>
          <w:color w:val="000000"/>
          <w:kern w:val="0"/>
          <w:sz w:val="28"/>
          <w:szCs w:val="28"/>
        </w:rPr>
        <w:t>六、课程设置及要求</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为了保证培养目标的实现，我们构建了以社会需要为依据、以职业能力形成为主线、</w:t>
      </w:r>
      <w:r w:rsidRPr="00D16A0B">
        <w:rPr>
          <w:rFonts w:ascii="Calibri" w:eastAsia="宋体" w:hAnsi="Calibri" w:cs="Calibri"/>
          <w:color w:val="000000"/>
          <w:kern w:val="0"/>
          <w:sz w:val="24"/>
          <w:szCs w:val="24"/>
        </w:rPr>
        <w:t>以实用型、技能型护理人才</w:t>
      </w:r>
      <w:r w:rsidRPr="00D16A0B">
        <w:rPr>
          <w:rFonts w:ascii="宋体" w:eastAsia="宋体" w:hAnsi="宋体" w:cs="宋体" w:hint="eastAsia"/>
          <w:color w:val="000000"/>
          <w:kern w:val="0"/>
          <w:sz w:val="24"/>
          <w:szCs w:val="24"/>
        </w:rPr>
        <w:t>为主旨，按照工作内容及相关职业岗位典型工作任务所涉及的能力、知识、素质要求，进行专业分析和课程设置，开设了公共基础课和专业（技能）课程。</w:t>
      </w:r>
    </w:p>
    <w:p w:rsidR="00D16A0B" w:rsidRPr="00D16A0B" w:rsidRDefault="00D16A0B" w:rsidP="00827712">
      <w:pPr>
        <w:widowControl/>
        <w:ind w:firstLine="47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（一）公共基础课程（详见表2）</w:t>
      </w:r>
    </w:p>
    <w:p w:rsidR="00D16A0B" w:rsidRPr="00D16A0B" w:rsidRDefault="00D16A0B" w:rsidP="00D16A0B">
      <w:pPr>
        <w:widowControl/>
        <w:spacing w:line="360" w:lineRule="auto"/>
        <w:ind w:firstLine="2595"/>
        <w:rPr>
          <w:rFonts w:ascii="宋体" w:eastAsia="宋体" w:hAnsi="宋体" w:cs="宋体"/>
          <w:kern w:val="0"/>
          <w:sz w:val="24"/>
          <w:szCs w:val="24"/>
        </w:rPr>
      </w:pPr>
      <w:r w:rsidRPr="00D16A0B">
        <w:rPr>
          <w:rFonts w:ascii="宋体" w:eastAsia="宋体" w:hAnsi="宋体" w:cs="宋体" w:hint="eastAsia"/>
          <w:b/>
          <w:bCs/>
          <w:color w:val="000000"/>
          <w:kern w:val="0"/>
          <w:szCs w:val="21"/>
        </w:rPr>
        <w:t>表2 眼视光与配镜专业公共基础课程设置</w:t>
      </w:r>
    </w:p>
    <w:tbl>
      <w:tblPr>
        <w:tblW w:w="0" w:type="auto"/>
        <w:tblCellSpacing w:w="0" w:type="dxa"/>
        <w:tblBorders>
          <w:top w:val="single" w:sz="18" w:space="0" w:color="000000"/>
          <w:left w:val="single" w:sz="18" w:space="0" w:color="000000"/>
          <w:bottom w:val="single" w:sz="18" w:space="0" w:color="000000"/>
          <w:right w:val="single" w:sz="18" w:space="0" w:color="000000"/>
        </w:tblBorders>
        <w:tblCellMar>
          <w:left w:w="0" w:type="dxa"/>
          <w:right w:w="0" w:type="dxa"/>
        </w:tblCellMar>
        <w:tblLook w:val="04A0" w:firstRow="1" w:lastRow="0" w:firstColumn="1" w:lastColumn="0" w:noHBand="0" w:noVBand="1"/>
      </w:tblPr>
      <w:tblGrid>
        <w:gridCol w:w="738"/>
        <w:gridCol w:w="1330"/>
        <w:gridCol w:w="3328"/>
        <w:gridCol w:w="2015"/>
        <w:gridCol w:w="1201"/>
      </w:tblGrid>
      <w:tr w:rsidR="00D16A0B" w:rsidRPr="00D16A0B" w:rsidTr="00D16A0B">
        <w:trPr>
          <w:tblCellSpacing w:w="0" w:type="dxa"/>
        </w:trPr>
        <w:tc>
          <w:tcPr>
            <w:tcW w:w="758"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序号</w:t>
            </w:r>
          </w:p>
        </w:tc>
        <w:tc>
          <w:tcPr>
            <w:tcW w:w="140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jc w:val="center"/>
              <w:rPr>
                <w:rFonts w:ascii="宋体" w:eastAsia="宋体" w:hAnsi="宋体" w:cs="宋体"/>
                <w:kern w:val="0"/>
                <w:sz w:val="24"/>
                <w:szCs w:val="24"/>
              </w:rPr>
            </w:pPr>
            <w:r w:rsidRPr="00D16A0B">
              <w:rPr>
                <w:rFonts w:ascii="宋体" w:eastAsia="宋体" w:hAnsi="宋体" w:cs="宋体" w:hint="eastAsia"/>
                <w:color w:val="000000"/>
                <w:kern w:val="0"/>
                <w:szCs w:val="21"/>
              </w:rPr>
              <w:t>课程名称</w:t>
            </w:r>
          </w:p>
        </w:tc>
        <w:tc>
          <w:tcPr>
            <w:tcW w:w="354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1470"/>
              <w:rPr>
                <w:rFonts w:ascii="宋体" w:eastAsia="宋体" w:hAnsi="宋体" w:cs="宋体"/>
                <w:kern w:val="0"/>
                <w:sz w:val="24"/>
                <w:szCs w:val="24"/>
              </w:rPr>
            </w:pPr>
            <w:r w:rsidRPr="00D16A0B">
              <w:rPr>
                <w:rFonts w:ascii="宋体" w:eastAsia="宋体" w:hAnsi="宋体" w:cs="宋体" w:hint="eastAsia"/>
                <w:color w:val="221E1F"/>
                <w:kern w:val="0"/>
                <w:szCs w:val="21"/>
              </w:rPr>
              <w:t>课程标准</w:t>
            </w:r>
          </w:p>
        </w:tc>
        <w:tc>
          <w:tcPr>
            <w:tcW w:w="2120"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221E1F"/>
                <w:kern w:val="0"/>
                <w:szCs w:val="21"/>
              </w:rPr>
              <w:t>主要教学内容和要求</w:t>
            </w:r>
          </w:p>
        </w:tc>
        <w:tc>
          <w:tcPr>
            <w:tcW w:w="1250"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221E1F"/>
                <w:kern w:val="0"/>
                <w:szCs w:val="21"/>
              </w:rPr>
              <w:t>学时</w:t>
            </w:r>
          </w:p>
        </w:tc>
      </w:tr>
      <w:tr w:rsidR="00D16A0B" w:rsidRPr="00D16A0B" w:rsidTr="00D16A0B">
        <w:trPr>
          <w:trHeight w:val="860"/>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心理健康与职业生涯</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w:t>
            </w:r>
            <w:r w:rsidRPr="00D16A0B">
              <w:rPr>
                <w:rFonts w:ascii="宋体" w:eastAsia="宋体" w:hAnsi="宋体" w:cs="宋体" w:hint="eastAsia"/>
                <w:color w:val="000000"/>
                <w:kern w:val="0"/>
                <w:szCs w:val="21"/>
              </w:rPr>
              <w:lastRenderedPageBreak/>
              <w:t>强、敬业类群的心理品质和自尊自信、理性平和、积极性上的良好心态，根据社会发展需要和学生心理特点进行职业生涯指导，为职业生涯和个体发展奠定基础。</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通过学习，学生应能结合活动体验和社会实践，了 解心理健康、职业生涯的基本知识，树立心理健康意识，掌握心理调 适方法，形成适应时代发展的职业理想和职业发展观，探寻符合自身 实际和社会发展的积极生活目标，养成自立自强、敬业乐群的心理品 质和自尊自信、理性平和、积极向上的良好心态，提高应对挫折与适 应社会的能力，掌握制订和执行职业生涯规划的方法，提升职业素 养，为顺利就业创业创造条件。</w:t>
            </w:r>
          </w:p>
        </w:tc>
        <w:tc>
          <w:tcPr>
            <w:tcW w:w="21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依据《中等职业学校思想政治课程标准》开设，并与专业实际和行业发展密切结合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36</w:t>
            </w:r>
          </w:p>
        </w:tc>
      </w:tr>
      <w:tr w:rsidR="00D16A0B" w:rsidRPr="00D16A0B" w:rsidTr="00D16A0B">
        <w:trPr>
          <w:trHeight w:val="776"/>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2</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ED7FBA">
            <w:pPr>
              <w:widowControl/>
              <w:spacing w:line="480" w:lineRule="atLeast"/>
              <w:rPr>
                <w:rFonts w:ascii="宋体" w:eastAsia="宋体" w:hAnsi="宋体" w:cs="宋体"/>
                <w:kern w:val="0"/>
                <w:sz w:val="24"/>
                <w:szCs w:val="24"/>
              </w:rPr>
            </w:pPr>
            <w:r w:rsidRPr="00D16A0B">
              <w:rPr>
                <w:rFonts w:ascii="宋体" w:eastAsia="宋体" w:hAnsi="宋体" w:cs="宋体" w:hint="eastAsia"/>
                <w:color w:val="221E1F"/>
                <w:kern w:val="0"/>
                <w:szCs w:val="21"/>
              </w:rPr>
              <w:t>职业道德与法律</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通过学习，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21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依据《中等职业学校思想政治课程标准》开设，并与专业实际和行业发展密切结合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36</w:t>
            </w:r>
          </w:p>
        </w:tc>
      </w:tr>
      <w:tr w:rsidR="00D16A0B" w:rsidRPr="00D16A0B" w:rsidTr="00D16A0B">
        <w:trPr>
          <w:trHeight w:val="784"/>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3</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中国特色社会主义</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以习近平新时代中国特色社会主义思想为指导，阐释中国特色社 会主义的开创与发展，明确中国特色社会主义进入新时代的历史方位， 阐明中国特色社会主义建设“五位一体”总体布局的基本内容，引导学 生树立对马克思主义</w:t>
            </w:r>
            <w:r w:rsidRPr="00D16A0B">
              <w:rPr>
                <w:rFonts w:ascii="宋体" w:eastAsia="宋体" w:hAnsi="宋体" w:cs="宋体" w:hint="eastAsia"/>
                <w:color w:val="000000"/>
                <w:kern w:val="0"/>
                <w:szCs w:val="21"/>
              </w:rPr>
              <w:lastRenderedPageBreak/>
              <w:t>的信仰、对中国特色社会主义的信念、对中华民族 伟大复兴中国梦的信心，坚定中国特色社会主义道路自信、理论自信、 制度自信、文化自信，把爱国情、强国志、报国行自觉融入坚持和发展 中国特色社会主义事业、建设社会主义现代化强国、实现中华民族伟 大复兴的奋斗之中。</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通过学习，学生能够正确认识中华民族近代以来从 站起来到富起来再到强起来的发展进程;明确中国特色社会主义制度 的显著优势，坚决拥护中国共产党的领导，坚定中国特色社会主义道 路自信、理论自信、制度自信、文化自信;认清自己在实现中国特色 社会主义新时代发展目标中的历史机遇与使命担当，以热爱祖国为立 身之本、成才之基，在新时代新征程中健康成长、成才报国。</w:t>
            </w:r>
          </w:p>
        </w:tc>
        <w:tc>
          <w:tcPr>
            <w:tcW w:w="21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依据《中等职业学校思想政治课程标准》开设，并与专业实际和行业发展密切结合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36</w:t>
            </w:r>
          </w:p>
        </w:tc>
      </w:tr>
      <w:tr w:rsidR="00D16A0B" w:rsidRPr="00D16A0B" w:rsidTr="00D16A0B">
        <w:trPr>
          <w:trHeight w:val="613"/>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4</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哲学与人生</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值观基础。</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通过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21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依据《中等职业学校思想政治课程标准》开设，并与专业实际和行业发展密切结合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36</w:t>
            </w:r>
          </w:p>
        </w:tc>
      </w:tr>
      <w:tr w:rsidR="00D16A0B" w:rsidRPr="00D16A0B" w:rsidTr="00D16A0B">
        <w:trPr>
          <w:trHeight w:val="773"/>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5</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语文</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学习正确理解和运用祖国语言文字的综合性、实践性课程。工具性与人文性的统一是语文课程的基本特点。语文课程旨在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语文课程对于全面贯彻党的教育方针，落实立德树人根本任务，发展素质教育，推进教育公平，培养德 智体美劳全面发展的社会主义建设者和接班人具有重要作用。</w:t>
            </w:r>
          </w:p>
        </w:tc>
        <w:tc>
          <w:tcPr>
            <w:tcW w:w="21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依据《中等职业学校教学大纲》开设，并注重在职业板块的教学内容中体现专业特色</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128</w:t>
            </w:r>
          </w:p>
        </w:tc>
      </w:tr>
      <w:tr w:rsidR="00D16A0B" w:rsidRPr="00D16A0B" w:rsidTr="00D16A0B">
        <w:trPr>
          <w:trHeight w:val="782"/>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6</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数学</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在九年义务教育基础上，使学生进一步学习并掌握职业岗位和生活中所必要的数学基础知识。 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w:t>
            </w:r>
          </w:p>
        </w:tc>
        <w:tc>
          <w:tcPr>
            <w:tcW w:w="21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依据《中等职业学校数学大纲》开设，并注重在职业板块的教学内容中体现满足专业特色需要</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102</w:t>
            </w:r>
          </w:p>
        </w:tc>
      </w:tr>
      <w:tr w:rsidR="00D16A0B" w:rsidRPr="00D16A0B" w:rsidTr="00D16A0B">
        <w:trPr>
          <w:trHeight w:val="778"/>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7</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英语</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在九年义务教育基础上，帮助学生进一步学习英语基础知识，培养听、说、读、写等语言技能，初步</w:t>
            </w:r>
            <w:r w:rsidRPr="00D16A0B">
              <w:rPr>
                <w:rFonts w:ascii="宋体" w:eastAsia="宋体" w:hAnsi="宋体" w:cs="宋体" w:hint="eastAsia"/>
                <w:color w:val="000000"/>
                <w:kern w:val="0"/>
                <w:szCs w:val="21"/>
              </w:rPr>
              <w:lastRenderedPageBreak/>
              <w:t>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tc>
        <w:tc>
          <w:tcPr>
            <w:tcW w:w="21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Cs w:val="21"/>
              </w:rPr>
              <w:lastRenderedPageBreak/>
              <w:t>依据《中等职业学校英语教学大纲》开设，并注重在职</w:t>
            </w:r>
            <w:r w:rsidRPr="00D16A0B">
              <w:rPr>
                <w:rFonts w:ascii="宋体" w:eastAsia="宋体" w:hAnsi="宋体" w:cs="宋体" w:hint="eastAsia"/>
                <w:color w:val="221E1F"/>
                <w:kern w:val="0"/>
                <w:szCs w:val="21"/>
              </w:rPr>
              <w:lastRenderedPageBreak/>
              <w:t>业模块的教学内容中体现专业特色</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102</w:t>
            </w:r>
          </w:p>
        </w:tc>
      </w:tr>
      <w:tr w:rsidR="00D16A0B" w:rsidRPr="00D16A0B" w:rsidTr="00D16A0B">
        <w:trPr>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8</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计算机应用基础</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使学生进一步了解、掌握计算机应用基础知识，提高学生计算机基本操作、办公应用、网络应用、多媒体技术应用等方面的技能，使学生初步具有利用计算机解决学习、工作、生活中常见问题的能力。使学生能够根据职业需求运用计算机，体验利用计算机技术获取信息、处理信息、分析信息、发布信息的过程，逐渐养成独立思考、主动探究的学习方法，培养严谨的科学态度和团队协作意识。使学生树立知识产权意识，了解并能够遵守社会公共道德规范和相关法律法规，自觉抵制不良信息，依法进行信息技术活动</w:t>
            </w:r>
          </w:p>
        </w:tc>
        <w:tc>
          <w:tcPr>
            <w:tcW w:w="21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Cs w:val="21"/>
              </w:rPr>
              <w:t>依据《中等职业学校计算机应用基础教学大纲》开设，并注重在职业模块的教学内容中体现专业特色</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72</w:t>
            </w:r>
          </w:p>
        </w:tc>
      </w:tr>
      <w:tr w:rsidR="00D16A0B" w:rsidRPr="00D16A0B" w:rsidTr="00D16A0B">
        <w:trPr>
          <w:trHeight w:val="624"/>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9</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210"/>
              <w:rPr>
                <w:rFonts w:ascii="宋体" w:eastAsia="宋体" w:hAnsi="宋体" w:cs="宋体"/>
                <w:kern w:val="0"/>
                <w:sz w:val="24"/>
                <w:szCs w:val="24"/>
              </w:rPr>
            </w:pPr>
            <w:r w:rsidRPr="00D16A0B">
              <w:rPr>
                <w:rFonts w:ascii="宋体" w:eastAsia="宋体" w:hAnsi="宋体" w:cs="宋体" w:hint="eastAsia"/>
                <w:color w:val="000000"/>
                <w:kern w:val="0"/>
                <w:szCs w:val="21"/>
              </w:rPr>
              <w:t>体育与健康</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21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Cs w:val="21"/>
              </w:rPr>
              <w:t>依据《中等职业学校体育与健康教学指导纲要》开设，并与专业实际和行业发展密切结合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128</w:t>
            </w:r>
          </w:p>
        </w:tc>
      </w:tr>
      <w:tr w:rsidR="00D16A0B" w:rsidRPr="00D16A0B" w:rsidTr="00D16A0B">
        <w:trPr>
          <w:trHeight w:val="648"/>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10</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210"/>
              <w:rPr>
                <w:rFonts w:ascii="宋体" w:eastAsia="宋体" w:hAnsi="宋体" w:cs="宋体"/>
                <w:kern w:val="0"/>
                <w:sz w:val="24"/>
                <w:szCs w:val="24"/>
              </w:rPr>
            </w:pPr>
            <w:r w:rsidRPr="00D16A0B">
              <w:rPr>
                <w:rFonts w:ascii="宋体" w:eastAsia="宋体" w:hAnsi="宋体" w:cs="宋体" w:hint="eastAsia"/>
                <w:color w:val="000000"/>
                <w:kern w:val="0"/>
                <w:szCs w:val="21"/>
              </w:rPr>
              <w:t>公共艺术</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使学生了解不同艺术类型的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的意识。</w:t>
            </w:r>
          </w:p>
        </w:tc>
        <w:tc>
          <w:tcPr>
            <w:tcW w:w="21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Cs w:val="21"/>
              </w:rPr>
              <w:t>依据《中等职业学校公共艺术教学大纲》开设，并与专业实际和行业发展密切结合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ED7FBA" w:rsidP="00D16A0B">
            <w:pPr>
              <w:widowControl/>
              <w:spacing w:line="480" w:lineRule="atLeast"/>
              <w:ind w:firstLine="420"/>
              <w:rPr>
                <w:rFonts w:ascii="宋体" w:eastAsia="宋体" w:hAnsi="宋体" w:cs="宋体"/>
                <w:kern w:val="0"/>
                <w:sz w:val="24"/>
                <w:szCs w:val="24"/>
              </w:rPr>
            </w:pPr>
            <w:r>
              <w:rPr>
                <w:rFonts w:ascii="宋体" w:eastAsia="宋体" w:hAnsi="宋体" w:cs="宋体" w:hint="eastAsia"/>
                <w:color w:val="000000"/>
                <w:kern w:val="0"/>
                <w:szCs w:val="21"/>
              </w:rPr>
              <w:t>18</w:t>
            </w:r>
          </w:p>
        </w:tc>
      </w:tr>
      <w:tr w:rsidR="00D16A0B" w:rsidRPr="00D16A0B" w:rsidTr="00D16A0B">
        <w:trPr>
          <w:trHeight w:val="612"/>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827712" w:rsidP="00827712">
            <w:pPr>
              <w:widowControl/>
              <w:spacing w:line="480" w:lineRule="atLeast"/>
              <w:rPr>
                <w:rFonts w:ascii="宋体" w:eastAsia="宋体" w:hAnsi="宋体" w:cs="宋体"/>
                <w:kern w:val="0"/>
                <w:sz w:val="24"/>
                <w:szCs w:val="24"/>
              </w:rPr>
            </w:pPr>
            <w:r>
              <w:rPr>
                <w:rFonts w:ascii="宋体" w:eastAsia="宋体" w:hAnsi="宋体" w:cs="宋体" w:hint="eastAsia"/>
                <w:color w:val="000000"/>
                <w:kern w:val="0"/>
                <w:szCs w:val="21"/>
              </w:rPr>
              <w:lastRenderedPageBreak/>
              <w:t>1</w:t>
            </w:r>
            <w:r w:rsidR="00D16A0B" w:rsidRPr="00D16A0B">
              <w:rPr>
                <w:rFonts w:ascii="宋体" w:eastAsia="宋体" w:hAnsi="宋体" w:cs="宋体" w:hint="eastAsia"/>
                <w:color w:val="000000"/>
                <w:kern w:val="0"/>
                <w:szCs w:val="21"/>
              </w:rPr>
              <w:t>1</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历史</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Arial" w:eastAsia="宋体" w:hAnsi="Arial" w:cs="Arial"/>
                <w:color w:val="000000"/>
                <w:kern w:val="0"/>
                <w:szCs w:val="21"/>
              </w:rPr>
              <w:t>在义</w:t>
            </w:r>
            <w:r w:rsidRPr="00D16A0B">
              <w:rPr>
                <w:rFonts w:ascii="Arial" w:eastAsia="宋体" w:hAnsi="Arial" w:cs="Arial"/>
                <w:color w:val="333333"/>
                <w:kern w:val="0"/>
                <w:szCs w:val="21"/>
              </w:rPr>
              <w:t>务教育历史课程的基础上，以唯物史观为指导，促进中等职业学校学生进一步了解人类社会形态从低级到高级发展的基本脉络、基本规律和优秀文化成果；从历史的角度了解和思考人与人、</w:t>
            </w:r>
          </w:p>
          <w:p w:rsidR="00D16A0B" w:rsidRPr="00D16A0B" w:rsidRDefault="00D16A0B" w:rsidP="00D16A0B">
            <w:pPr>
              <w:widowControl/>
              <w:jc w:val="left"/>
              <w:rPr>
                <w:rFonts w:ascii="宋体" w:eastAsia="宋体" w:hAnsi="宋体" w:cs="宋体"/>
                <w:kern w:val="0"/>
                <w:sz w:val="24"/>
                <w:szCs w:val="24"/>
              </w:rPr>
            </w:pPr>
            <w:r w:rsidRPr="00D16A0B">
              <w:rPr>
                <w:rFonts w:ascii="Arial" w:eastAsia="宋体" w:hAnsi="Arial" w:cs="Arial"/>
                <w:color w:val="333333"/>
                <w:kern w:val="0"/>
                <w:szCs w:val="21"/>
              </w:rPr>
              <w:t>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rsidR="00D16A0B" w:rsidRPr="00D16A0B" w:rsidRDefault="00D16A0B" w:rsidP="00D16A0B">
            <w:pPr>
              <w:widowControl/>
              <w:ind w:firstLine="420"/>
              <w:rPr>
                <w:rFonts w:ascii="宋体" w:eastAsia="宋体" w:hAnsi="宋体" w:cs="宋体"/>
                <w:kern w:val="0"/>
                <w:sz w:val="24"/>
                <w:szCs w:val="24"/>
              </w:rPr>
            </w:pPr>
            <w:r w:rsidRPr="00D16A0B">
              <w:rPr>
                <w:rFonts w:ascii="Arial" w:eastAsia="宋体" w:hAnsi="Arial" w:cs="Arial"/>
                <w:color w:val="333333"/>
                <w:kern w:val="0"/>
                <w:szCs w:val="21"/>
              </w:rPr>
              <w:t>历史学是在一定历史观的指导下，研究人类历史进程及其规律，并加以叙述和阐释的学科。历史学是人类文化的重要组成部分，在传承人类文明的共同遗产，提高公民文化素质等方面有着不可替代的重要作用。学习历史和研究历史，可以汲取人类文明优秀成果，增长智慧，以史为鉴，更好地把握今天、开创明天。</w:t>
            </w:r>
          </w:p>
        </w:tc>
        <w:tc>
          <w:tcPr>
            <w:tcW w:w="212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Cs w:val="21"/>
              </w:rPr>
              <w:t>依据《中等职业学校历史教学大纲》开设，并与专业实际和行业发展密切结合</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36</w:t>
            </w:r>
          </w:p>
        </w:tc>
      </w:tr>
      <w:tr w:rsidR="00D16A0B" w:rsidRPr="00D16A0B" w:rsidTr="00D16A0B">
        <w:trPr>
          <w:trHeight w:val="612"/>
          <w:tblCellSpacing w:w="0" w:type="dxa"/>
        </w:trPr>
        <w:tc>
          <w:tcPr>
            <w:tcW w:w="758"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ED7FBA">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12</w:t>
            </w:r>
          </w:p>
        </w:tc>
        <w:tc>
          <w:tcPr>
            <w:tcW w:w="140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劳动教育</w:t>
            </w:r>
          </w:p>
        </w:tc>
        <w:tc>
          <w:tcPr>
            <w:tcW w:w="354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Calibri" w:eastAsia="宋体" w:hAnsi="Calibri" w:cs="Calibri"/>
                <w:color w:val="000000"/>
                <w:kern w:val="0"/>
                <w:szCs w:val="21"/>
              </w:rPr>
              <w:t>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w:t>
            </w:r>
          </w:p>
          <w:p w:rsidR="00D16A0B" w:rsidRPr="00D16A0B" w:rsidRDefault="00D16A0B" w:rsidP="00D16A0B">
            <w:pPr>
              <w:widowControl/>
              <w:ind w:firstLine="420"/>
              <w:rPr>
                <w:rFonts w:ascii="宋体" w:eastAsia="宋体" w:hAnsi="宋体" w:cs="宋体"/>
                <w:kern w:val="0"/>
                <w:sz w:val="24"/>
                <w:szCs w:val="24"/>
              </w:rPr>
            </w:pPr>
            <w:r w:rsidRPr="00D16A0B">
              <w:rPr>
                <w:rFonts w:ascii="Calibri" w:eastAsia="宋体" w:hAnsi="Calibri" w:cs="Calibri"/>
                <w:color w:val="000000"/>
                <w:kern w:val="0"/>
                <w:szCs w:val="21"/>
              </w:rPr>
              <w:t>培育积极的劳动精神。领会</w:t>
            </w:r>
            <w:r w:rsidRPr="00D16A0B">
              <w:rPr>
                <w:rFonts w:ascii="Calibri" w:eastAsia="宋体" w:hAnsi="Calibri" w:cs="Calibri"/>
                <w:color w:val="000000"/>
                <w:kern w:val="0"/>
                <w:szCs w:val="21"/>
              </w:rPr>
              <w:t>“</w:t>
            </w:r>
            <w:r w:rsidRPr="00D16A0B">
              <w:rPr>
                <w:rFonts w:ascii="Calibri" w:eastAsia="宋体" w:hAnsi="Calibri" w:cs="Calibri"/>
                <w:color w:val="000000"/>
                <w:kern w:val="0"/>
                <w:szCs w:val="21"/>
              </w:rPr>
              <w:t>幸福是奋斗出来的</w:t>
            </w:r>
            <w:r w:rsidRPr="00D16A0B">
              <w:rPr>
                <w:rFonts w:ascii="Calibri" w:eastAsia="宋体" w:hAnsi="Calibri" w:cs="Calibri"/>
                <w:color w:val="000000"/>
                <w:kern w:val="0"/>
                <w:szCs w:val="21"/>
              </w:rPr>
              <w:t>”</w:t>
            </w:r>
            <w:r w:rsidRPr="00D16A0B">
              <w:rPr>
                <w:rFonts w:ascii="Calibri" w:eastAsia="宋体" w:hAnsi="Calibri" w:cs="Calibri"/>
                <w:color w:val="000000"/>
                <w:kern w:val="0"/>
                <w:szCs w:val="21"/>
              </w:rPr>
              <w:t>内涵与意义，</w:t>
            </w:r>
            <w:r w:rsidRPr="00D16A0B">
              <w:rPr>
                <w:rFonts w:ascii="Calibri" w:eastAsia="宋体" w:hAnsi="Calibri" w:cs="Calibri"/>
                <w:color w:val="000000"/>
                <w:kern w:val="0"/>
                <w:szCs w:val="21"/>
              </w:rPr>
              <w:lastRenderedPageBreak/>
              <w:t>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tc>
        <w:tc>
          <w:tcPr>
            <w:tcW w:w="2120"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Calibri" w:eastAsia="宋体" w:hAnsi="Calibri" w:cs="Calibri"/>
                <w:color w:val="000000"/>
                <w:kern w:val="0"/>
                <w:szCs w:val="21"/>
              </w:rPr>
              <w:lastRenderedPageBreak/>
              <w:t>根据教育部颁布的《大中小学劳动教育指导纲要的意见》开设，</w:t>
            </w:r>
            <w:r w:rsidRPr="00D16A0B">
              <w:rPr>
                <w:rFonts w:ascii="宋体" w:eastAsia="宋体" w:hAnsi="宋体" w:cs="宋体" w:hint="eastAsia"/>
                <w:color w:val="000000"/>
                <w:kern w:val="0"/>
                <w:szCs w:val="21"/>
              </w:rPr>
              <w:t>并与专业实际和行业发展密切结合</w:t>
            </w:r>
          </w:p>
        </w:tc>
        <w:tc>
          <w:tcPr>
            <w:tcW w:w="1250"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32</w:t>
            </w:r>
          </w:p>
        </w:tc>
      </w:tr>
    </w:tbl>
    <w:p w:rsidR="00D16A0B" w:rsidRPr="00D16A0B" w:rsidRDefault="00D16A0B" w:rsidP="00D16A0B">
      <w:pPr>
        <w:widowControl/>
        <w:ind w:firstLine="47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lastRenderedPageBreak/>
        <w:t>（二）专业（技能）课程</w:t>
      </w:r>
    </w:p>
    <w:p w:rsidR="00D16A0B" w:rsidRPr="00D16A0B" w:rsidRDefault="00D16A0B" w:rsidP="00827712">
      <w:pPr>
        <w:widowControl/>
        <w:tabs>
          <w:tab w:val="left" w:pos="360"/>
        </w:tabs>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1.专业核心课程（详见表3）</w:t>
      </w:r>
    </w:p>
    <w:p w:rsidR="00D16A0B" w:rsidRPr="00D16A0B" w:rsidRDefault="00D16A0B" w:rsidP="00D16A0B">
      <w:pPr>
        <w:widowControl/>
        <w:ind w:firstLine="2951"/>
        <w:rPr>
          <w:rFonts w:ascii="宋体" w:eastAsia="宋体" w:hAnsi="宋体" w:cs="宋体"/>
          <w:kern w:val="0"/>
          <w:sz w:val="24"/>
          <w:szCs w:val="24"/>
        </w:rPr>
      </w:pPr>
      <w:r w:rsidRPr="00D16A0B">
        <w:rPr>
          <w:rFonts w:ascii="宋体" w:eastAsia="宋体" w:hAnsi="宋体" w:cs="宋体" w:hint="eastAsia"/>
          <w:b/>
          <w:bCs/>
          <w:color w:val="000000"/>
          <w:kern w:val="0"/>
          <w:szCs w:val="21"/>
        </w:rPr>
        <w:t>表3 眼视光与配镜专业核心课程设置</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38"/>
        <w:gridCol w:w="1358"/>
        <w:gridCol w:w="3286"/>
        <w:gridCol w:w="2029"/>
        <w:gridCol w:w="1201"/>
      </w:tblGrid>
      <w:tr w:rsidR="00D16A0B" w:rsidRPr="00D16A0B" w:rsidTr="00D16A0B">
        <w:trPr>
          <w:tblCellSpacing w:w="0" w:type="dxa"/>
        </w:trPr>
        <w:tc>
          <w:tcPr>
            <w:tcW w:w="758"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jc w:val="center"/>
              <w:rPr>
                <w:rFonts w:ascii="宋体" w:eastAsia="宋体" w:hAnsi="宋体" w:cs="宋体"/>
                <w:kern w:val="0"/>
                <w:sz w:val="24"/>
                <w:szCs w:val="24"/>
              </w:rPr>
            </w:pPr>
            <w:r w:rsidRPr="00D16A0B">
              <w:rPr>
                <w:rFonts w:ascii="宋体" w:eastAsia="宋体" w:hAnsi="宋体" w:cs="宋体" w:hint="eastAsia"/>
                <w:color w:val="000000"/>
                <w:kern w:val="0"/>
                <w:szCs w:val="21"/>
              </w:rPr>
              <w:t>序号</w:t>
            </w:r>
          </w:p>
        </w:tc>
        <w:tc>
          <w:tcPr>
            <w:tcW w:w="143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jc w:val="center"/>
              <w:rPr>
                <w:rFonts w:ascii="宋体" w:eastAsia="宋体" w:hAnsi="宋体" w:cs="宋体"/>
                <w:kern w:val="0"/>
                <w:sz w:val="24"/>
                <w:szCs w:val="24"/>
              </w:rPr>
            </w:pPr>
            <w:r w:rsidRPr="00D16A0B">
              <w:rPr>
                <w:rFonts w:ascii="宋体" w:eastAsia="宋体" w:hAnsi="宋体" w:cs="宋体" w:hint="eastAsia"/>
                <w:color w:val="000000"/>
                <w:kern w:val="0"/>
                <w:szCs w:val="21"/>
              </w:rPr>
              <w:t>课程名称</w:t>
            </w:r>
          </w:p>
        </w:tc>
        <w:tc>
          <w:tcPr>
            <w:tcW w:w="349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jc w:val="center"/>
              <w:rPr>
                <w:rFonts w:ascii="宋体" w:eastAsia="宋体" w:hAnsi="宋体" w:cs="宋体"/>
                <w:kern w:val="0"/>
                <w:sz w:val="24"/>
                <w:szCs w:val="24"/>
              </w:rPr>
            </w:pPr>
            <w:r w:rsidRPr="00D16A0B">
              <w:rPr>
                <w:rFonts w:ascii="宋体" w:eastAsia="宋体" w:hAnsi="宋体" w:cs="宋体" w:hint="eastAsia"/>
                <w:color w:val="221E1F"/>
                <w:kern w:val="0"/>
                <w:szCs w:val="21"/>
              </w:rPr>
              <w:t>课程目标</w:t>
            </w:r>
          </w:p>
        </w:tc>
        <w:tc>
          <w:tcPr>
            <w:tcW w:w="2135"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221E1F"/>
                <w:kern w:val="0"/>
                <w:szCs w:val="21"/>
              </w:rPr>
              <w:t>主要教学内容和要求</w:t>
            </w:r>
          </w:p>
        </w:tc>
        <w:tc>
          <w:tcPr>
            <w:tcW w:w="1250"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221E1F"/>
                <w:kern w:val="0"/>
                <w:szCs w:val="21"/>
              </w:rPr>
              <w:t>参考学时</w:t>
            </w:r>
          </w:p>
        </w:tc>
      </w:tr>
      <w:tr w:rsidR="00D16A0B" w:rsidRPr="00D16A0B" w:rsidTr="00D16A0B">
        <w:trPr>
          <w:trHeight w:val="1012"/>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解剖学基础</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(一)职业素养目标</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1.具有良好的职业道德，重视医学伦理，自觉尊重病人的人格，保护病人隐私。</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2.具有严谨求实的学习态度、科学的思维能力和创新精神。</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3.具有良好的职业道德修养、人际沟通能力和团结协作精神。</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(二)专业知识和技能目标</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1.掌握正常人体的组成，各系统主要器官的形态、位置。</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2.熟悉正常人体的组织结构。</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3.了解人体胚胎发生发育概况。</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4.学会应用所学解剖学基本知识，分析、解释生活现象和临床护理相关问题的能力。</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5.具有熟练掌握临床常用插管部位、穿刺血管及急救止血部位的确认方法。</w:t>
            </w:r>
          </w:p>
        </w:tc>
        <w:tc>
          <w:tcPr>
            <w:tcW w:w="2135"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了解人体胚胎发育概况，熟悉正常人体的组织结构，掌握正常人体的组成、各系统主要器官的形态和位置，能识别各系统主要器官的形态、结构，能规范地进行基本实践操作，会运用解剖学基本知识分析、解释临床问题</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72</w:t>
            </w:r>
          </w:p>
        </w:tc>
      </w:tr>
      <w:tr w:rsidR="00D16A0B" w:rsidRPr="00D16A0B" w:rsidTr="00D16A0B">
        <w:trPr>
          <w:trHeight w:val="1012"/>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2</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眼科学基础</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(一)职业素养目标</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1.具有严谨的、科学的工作作风，良好的合作能力。</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2.具有严谨求实的学习态度、科学的思维能力和创新精神。</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3.具有良好的职业道德修养、人际沟通能力和团结协作精神。</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(二)专业知识和技能目标</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1.掌握视觉器官的解剖结构及生理；2.掌握几何光学的基本定律；</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3.眼镜光学的光学特性和矫正原理，会处方转换和相关计算。</w:t>
            </w:r>
          </w:p>
        </w:tc>
        <w:tc>
          <w:tcPr>
            <w:tcW w:w="2135"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掌握视觉器官的解剖结构及生理；掌握几何光学的基本定律，眼镜光学的光学特性和矫正原理，会处方转换和相关计算。</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108</w:t>
            </w:r>
          </w:p>
        </w:tc>
      </w:tr>
      <w:tr w:rsidR="00D16A0B" w:rsidRPr="00D16A0B" w:rsidTr="00D16A0B">
        <w:trPr>
          <w:trHeight w:val="917"/>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3</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视光学理论与方法</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(一)职业素养目标</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1.具有严谨的、科学的工作作风，良好的合作能力。</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2.具有严谨求实的学习态度、科学的思维能力和创新精神。</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3.具有良好的职业道德修养、人际沟通能力和团结协作精神。</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(二)专业知识和技能目标</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1.掌握屈光介质的生理光学，屈光不正的定义、屈光特点、临床表现、鉴别和治疗原则</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2掌握调节和集合的定义、联动性，会相关计算；掌握老视眼的定义、临床表现和治疗原则，会相关计算；</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3.学会视光学基本的实践操作方法。</w:t>
            </w:r>
          </w:p>
        </w:tc>
        <w:tc>
          <w:tcPr>
            <w:tcW w:w="2135"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掌握屈光介质的生理光学，屈光不正的定义、屈光特点、临床表现、鉴别和治疗原则；掌握调节和集合的定义、联动性，会相关计算；掌握老视眼的定义、临床表现和治疗原则，会相关计算。</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180</w:t>
            </w:r>
          </w:p>
        </w:tc>
      </w:tr>
      <w:tr w:rsidR="00D16A0B" w:rsidRPr="00D16A0B" w:rsidTr="00D16A0B">
        <w:trPr>
          <w:trHeight w:val="916"/>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4</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jc w:val="center"/>
              <w:rPr>
                <w:rFonts w:ascii="宋体" w:eastAsia="宋体" w:hAnsi="宋体" w:cs="宋体"/>
                <w:kern w:val="0"/>
                <w:sz w:val="24"/>
                <w:szCs w:val="24"/>
              </w:rPr>
            </w:pPr>
            <w:r w:rsidRPr="00D16A0B">
              <w:rPr>
                <w:rFonts w:ascii="宋体" w:eastAsia="宋体" w:hAnsi="宋体" w:cs="宋体" w:hint="eastAsia"/>
                <w:color w:val="000000"/>
                <w:kern w:val="0"/>
                <w:szCs w:val="21"/>
              </w:rPr>
              <w:t>验光技术</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(一)职业素养目标</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1.具有严谨的、科学的工作作风，良好的合作能力。</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2.具有严谨求实的学习态度、科学的思维能力和创新精神。</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3.具有良好的职业道德修养、人际沟通能力和团结协作精神。</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(二)专业知识和技能目标</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1.掌握各种验光方法的原理和注意事项；</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2.学会完成验光接待及建档工作；</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3.学会进行验光前基础检查，并做出初步判断；</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4.会按流程完成主客观验光、试戴和开具处方；</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5.熟练规范操作、维护和保养常用仪器</w:t>
            </w:r>
          </w:p>
        </w:tc>
        <w:tc>
          <w:tcPr>
            <w:tcW w:w="2135"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Cs w:val="21"/>
              </w:rPr>
              <w:t>掌握各种验光方法的原理和注意事项；能完成验光接待及建档工作；能进行验光前基础检查，并做出初步判断；会按流程完成主客观验光、试戴和开具处方；熟练规范操作、维护和保养常用仪器</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144</w:t>
            </w:r>
          </w:p>
        </w:tc>
      </w:tr>
      <w:tr w:rsidR="00D16A0B" w:rsidRPr="00D16A0B" w:rsidTr="00D16A0B">
        <w:trPr>
          <w:trHeight w:val="1374"/>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jc w:val="center"/>
              <w:rPr>
                <w:rFonts w:ascii="宋体" w:eastAsia="宋体" w:hAnsi="宋体" w:cs="宋体"/>
                <w:kern w:val="0"/>
                <w:sz w:val="24"/>
                <w:szCs w:val="24"/>
              </w:rPr>
            </w:pPr>
            <w:r w:rsidRPr="00D16A0B">
              <w:rPr>
                <w:rFonts w:ascii="宋体" w:eastAsia="宋体" w:hAnsi="宋体" w:cs="宋体" w:hint="eastAsia"/>
                <w:color w:val="000000"/>
                <w:kern w:val="0"/>
                <w:szCs w:val="21"/>
              </w:rPr>
              <w:t>眼镜学</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(一)职业素养目标</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1.具有严谨的、科学的工作作风，良好的合作能力。</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2.具有严谨求实的学习态度、科学的思维能力和创新精神。</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3.具有良好的职业道德修养、人际沟通能力和团结协作精神。</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(二)专业知识和技能目标</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1.掌握相关眼镜质量检测标准；</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2.学会按标准进行眼镜质量检测、处理与记录；</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3.掌握眼镜整形和包装；</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4.熟悉校配和调整眼镜；</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5.熟悉按照处方要求进行制作与加工；割边、倒边、安装等；</w:t>
            </w:r>
          </w:p>
          <w:p w:rsidR="00D16A0B" w:rsidRPr="00D16A0B" w:rsidRDefault="00D16A0B" w:rsidP="00D16A0B">
            <w:pPr>
              <w:widowControl/>
              <w:tabs>
                <w:tab w:val="left" w:pos="2013"/>
              </w:tabs>
              <w:jc w:val="left"/>
              <w:rPr>
                <w:rFonts w:ascii="宋体" w:eastAsia="宋体" w:hAnsi="宋体" w:cs="宋体"/>
                <w:kern w:val="0"/>
                <w:sz w:val="24"/>
                <w:szCs w:val="24"/>
              </w:rPr>
            </w:pPr>
            <w:r w:rsidRPr="00D16A0B">
              <w:rPr>
                <w:rFonts w:ascii="宋体" w:eastAsia="宋体" w:hAnsi="宋体" w:cs="宋体" w:hint="eastAsia"/>
                <w:color w:val="000000"/>
                <w:kern w:val="0"/>
                <w:szCs w:val="21"/>
              </w:rPr>
              <w:t>6.学会按标准进行质量检测和整形；7.熟练规范操作、维护和保养常用仪器</w:t>
            </w:r>
          </w:p>
        </w:tc>
        <w:tc>
          <w:tcPr>
            <w:tcW w:w="2135"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Cs w:val="21"/>
              </w:rPr>
              <w:lastRenderedPageBreak/>
              <w:t>掌握相关眼镜质量检测标准；能按标准进行眼镜质量检测、处理与记录；能进行眼镜整形和包装；能校配和调整眼镜；能按照处</w:t>
            </w:r>
            <w:r w:rsidRPr="00D16A0B">
              <w:rPr>
                <w:rFonts w:ascii="宋体" w:eastAsia="宋体" w:hAnsi="宋体" w:cs="宋体" w:hint="eastAsia"/>
                <w:color w:val="221E1F"/>
                <w:kern w:val="0"/>
                <w:szCs w:val="21"/>
              </w:rPr>
              <w:lastRenderedPageBreak/>
              <w:t>方要求进行制作与加工；割边、倒边、安装等；能按标准进行质量检测和整形；熟练规范操作、维护和保养常用仪器</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108</w:t>
            </w:r>
          </w:p>
        </w:tc>
      </w:tr>
      <w:tr w:rsidR="00D16A0B" w:rsidRPr="00D16A0B" w:rsidTr="00D16A0B">
        <w:trPr>
          <w:trHeight w:val="2015"/>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6</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jc w:val="center"/>
              <w:rPr>
                <w:rFonts w:ascii="宋体" w:eastAsia="宋体" w:hAnsi="宋体" w:cs="宋体"/>
                <w:kern w:val="0"/>
                <w:sz w:val="24"/>
                <w:szCs w:val="24"/>
              </w:rPr>
            </w:pPr>
            <w:r w:rsidRPr="00D16A0B">
              <w:rPr>
                <w:rFonts w:ascii="宋体" w:eastAsia="宋体" w:hAnsi="宋体" w:cs="宋体" w:hint="eastAsia"/>
                <w:color w:val="000000"/>
                <w:kern w:val="0"/>
                <w:szCs w:val="21"/>
              </w:rPr>
              <w:t>角膜接触镜学</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(一)职业素养目标</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1.具有严谨的、科学的工作作风，良好的合作能力。</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2.具有严谨求实的学习态度、科学的思维能力和创新精神。</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3.具有良好的职业道德修养、人际沟通能力和团结协作精神。</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(二)专业知识和技能目标</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1.了解软性、环曲面与硬性接触镜的材料、加工工艺、结构设计、相关产品，会销售接触镜；</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2.掌握软性、环曲面与硬性接触镜的优缺点、禁忌证和适应证；</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3.学会进行软性接触镜度数的综合换算；</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4.学会指导顾客摘戴和护理软性接触镜；</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5.掌握软性接触镜的验配前检查；</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6.掌握环曲面接触镜度数的综合换算7.熟悉试戴评估，并根据结果开具处方；</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8.熟悉按流程复查配戴情况，正确记录并给予合理建议；</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9.熟练规范操作、维护和保养常用仪器。</w:t>
            </w:r>
          </w:p>
        </w:tc>
        <w:tc>
          <w:tcPr>
            <w:tcW w:w="2135"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Cs w:val="21"/>
              </w:rPr>
              <w:t>了解软性、环曲面与硬性接触镜的材料、加工工艺、结构设计、相关产品，会销售接触镜；掌握软性、环曲面与硬性接触镜的优缺点、禁忌证和适应证；能进行软性接触镜度数的综合换算；会指导顾客摘戴和护理软性接触镜；能进行软性接触镜的验配前检查；判断是否合适验配接触镜；能进行环曲面接触镜度数的综合换算；能进行试戴评估，并根据结果开具处方；能按流程复查配戴情况，正确记录并给予合理建议；熟练规范操作、维护和保养常用仪器</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108</w:t>
            </w:r>
          </w:p>
        </w:tc>
      </w:tr>
      <w:tr w:rsidR="00D16A0B" w:rsidRPr="00D16A0B" w:rsidTr="00D16A0B">
        <w:trPr>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7</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jc w:val="center"/>
              <w:rPr>
                <w:rFonts w:ascii="宋体" w:eastAsia="宋体" w:hAnsi="宋体" w:cs="宋体"/>
                <w:kern w:val="0"/>
                <w:sz w:val="24"/>
                <w:szCs w:val="24"/>
              </w:rPr>
            </w:pPr>
            <w:r w:rsidRPr="00D16A0B">
              <w:rPr>
                <w:rFonts w:ascii="宋体" w:eastAsia="宋体" w:hAnsi="宋体" w:cs="宋体" w:hint="eastAsia"/>
                <w:color w:val="000000"/>
                <w:kern w:val="0"/>
                <w:szCs w:val="21"/>
              </w:rPr>
              <w:t>眼镜营销实务</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(一)职业素养目标</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1.具有严谨的、科学的工作作风，良好的合作能力。</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2.具有严谨求实的学习态度、科学的思维能力和创新精神。</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3.具有良好的职业道德修养、人际沟通能力和团结协作精神。</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(二)专业知识和技能目标</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1.了解按照工作流程、职业要求开展眼镜门店日常运作工作；</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2.掌握各种眼镜及相关商品的功能和特点，会分析销售环境和顾客心理，运用销售技巧有效执行销售策略；</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3.熟悉校配眼镜，指导顾客保养眼镜；</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4.学会合理地进行售后服务，妥善处理投诉问题</w:t>
            </w:r>
          </w:p>
        </w:tc>
        <w:tc>
          <w:tcPr>
            <w:tcW w:w="2135"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Cs w:val="21"/>
              </w:rPr>
              <w:lastRenderedPageBreak/>
              <w:t>了解按照工作流程、职业要求开展眼镜门店日常运作工作；掌握各种眼镜及相关商品的功能和特点，会分析销售环境和顾客心</w:t>
            </w:r>
            <w:r w:rsidRPr="00D16A0B">
              <w:rPr>
                <w:rFonts w:ascii="宋体" w:eastAsia="宋体" w:hAnsi="宋体" w:cs="宋体" w:hint="eastAsia"/>
                <w:color w:val="221E1F"/>
                <w:kern w:val="0"/>
                <w:szCs w:val="21"/>
              </w:rPr>
              <w:lastRenderedPageBreak/>
              <w:t>理，运用销售技巧有效执行销售策略；熟练校配眼镜，指导顾客保养眼镜；能合理地进行售后服务，妥善处理投诉问题</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72</w:t>
            </w:r>
          </w:p>
        </w:tc>
      </w:tr>
      <w:tr w:rsidR="00D16A0B" w:rsidRPr="00D16A0B" w:rsidTr="00D16A0B">
        <w:trPr>
          <w:trHeight w:val="1111"/>
          <w:tblCellSpacing w:w="0" w:type="dxa"/>
        </w:trPr>
        <w:tc>
          <w:tcPr>
            <w:tcW w:w="7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8</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jc w:val="center"/>
              <w:rPr>
                <w:rFonts w:ascii="宋体" w:eastAsia="宋体" w:hAnsi="宋体" w:cs="宋体"/>
                <w:kern w:val="0"/>
                <w:sz w:val="24"/>
                <w:szCs w:val="24"/>
              </w:rPr>
            </w:pPr>
            <w:r w:rsidRPr="00D16A0B">
              <w:rPr>
                <w:rFonts w:ascii="宋体" w:eastAsia="宋体" w:hAnsi="宋体" w:cs="宋体" w:hint="eastAsia"/>
                <w:color w:val="000000"/>
                <w:kern w:val="0"/>
                <w:szCs w:val="21"/>
              </w:rPr>
              <w:t>验光实训</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(一)职业素养目标</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1.具有严谨的、科学的工作作风，良好的合作能力。</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2.具有严谨求实的学习态度、科学的思维能力和创新精神。</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3.具有良好的职业道德修养、人际沟通能力和团结协作精神。</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(二)专业知识和技能目标</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1.掌握完成验光接待、基础检查、主客观验光；</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2.学会进行针对性试戴评估和确定开具处方；</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3.熟悉鉴别视力下降的主要原因，并做合理的转诊</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4.熟悉用经验法进行老视眼验光；</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5.熟悉根据渐进镜验配的要求和流程回答顾客咨询；</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6.学会解决验光方面的投诉</w:t>
            </w:r>
          </w:p>
        </w:tc>
        <w:tc>
          <w:tcPr>
            <w:tcW w:w="2135"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Cs w:val="21"/>
              </w:rPr>
              <w:t>掌握完成验光接待、基础检查、主客观验光；能进行针对性试戴评估和确定开具处方；能鉴别视力下降的主要原因，并做合理的转诊；能用经验法进行老视眼验光；能根据渐进镜验配的要求和流程回答顾客咨询；能解决验光方面的投诉</w:t>
            </w:r>
          </w:p>
        </w:tc>
        <w:tc>
          <w:tcPr>
            <w:tcW w:w="1250"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72</w:t>
            </w:r>
          </w:p>
        </w:tc>
      </w:tr>
      <w:tr w:rsidR="00D16A0B" w:rsidRPr="00D16A0B" w:rsidTr="00D16A0B">
        <w:trPr>
          <w:trHeight w:val="1069"/>
          <w:tblCellSpacing w:w="0" w:type="dxa"/>
        </w:trPr>
        <w:tc>
          <w:tcPr>
            <w:tcW w:w="758"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9</w:t>
            </w:r>
          </w:p>
        </w:tc>
        <w:tc>
          <w:tcPr>
            <w:tcW w:w="143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jc w:val="center"/>
              <w:rPr>
                <w:rFonts w:ascii="宋体" w:eastAsia="宋体" w:hAnsi="宋体" w:cs="宋体"/>
                <w:kern w:val="0"/>
                <w:sz w:val="24"/>
                <w:szCs w:val="24"/>
              </w:rPr>
            </w:pPr>
            <w:r w:rsidRPr="00D16A0B">
              <w:rPr>
                <w:rFonts w:ascii="宋体" w:eastAsia="宋体" w:hAnsi="宋体" w:cs="宋体" w:hint="eastAsia"/>
                <w:color w:val="000000"/>
                <w:kern w:val="0"/>
                <w:szCs w:val="21"/>
              </w:rPr>
              <w:t>定配实训</w:t>
            </w:r>
          </w:p>
        </w:tc>
        <w:tc>
          <w:tcPr>
            <w:tcW w:w="349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(一)职业素养目标</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1.具有严谨的、科学的工作作风，良好的合作能力。</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2.具有严谨求实的学习态度、科学的思维能力和创新精神。</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3.具有良好的职业道德修养、人际沟通能力和团结协作精神。</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(二)专业知识和技能目标</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1.了解订片和审单等定配前准备工作；</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2.掌握按标准完成全框、半框，单光、双光镜的定配；</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3.掌握无框镜、渐进镜定配的要求及操作流程回答顾客咨询；</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4.学会按照国家标准检测眼镜质</w:t>
            </w:r>
            <w:r w:rsidRPr="00D16A0B">
              <w:rPr>
                <w:rFonts w:ascii="宋体" w:eastAsia="宋体" w:hAnsi="宋体" w:cs="宋体" w:hint="eastAsia"/>
                <w:color w:val="000000"/>
                <w:kern w:val="0"/>
                <w:szCs w:val="21"/>
              </w:rPr>
              <w:lastRenderedPageBreak/>
              <w:t>量，整形和包装眼镜；</w:t>
            </w:r>
          </w:p>
          <w:p w:rsidR="00D16A0B" w:rsidRPr="00D16A0B" w:rsidRDefault="00D16A0B" w:rsidP="00D16A0B">
            <w:pPr>
              <w:widowControl/>
              <w:tabs>
                <w:tab w:val="left" w:pos="2013"/>
              </w:tabs>
              <w:rPr>
                <w:rFonts w:ascii="宋体" w:eastAsia="宋体" w:hAnsi="宋体" w:cs="宋体"/>
                <w:kern w:val="0"/>
                <w:sz w:val="24"/>
                <w:szCs w:val="24"/>
              </w:rPr>
            </w:pPr>
            <w:r w:rsidRPr="00D16A0B">
              <w:rPr>
                <w:rFonts w:ascii="宋体" w:eastAsia="宋体" w:hAnsi="宋体" w:cs="宋体" w:hint="eastAsia"/>
                <w:color w:val="000000"/>
                <w:kern w:val="0"/>
                <w:szCs w:val="21"/>
              </w:rPr>
              <w:t>5.学会解决定配方面的投诉</w:t>
            </w:r>
          </w:p>
        </w:tc>
        <w:tc>
          <w:tcPr>
            <w:tcW w:w="2135"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Cs w:val="21"/>
              </w:rPr>
              <w:lastRenderedPageBreak/>
              <w:t>了解订片和审单等定配前准备工作；能按标准完成全框、半框，单光、双光镜的定配；能根据无框镜、渐进镜定配的要求及操作流程回答顾客咨询；能按照国家标准检测眼镜质量，整形和包装眼镜；能解决定配方面的投诉</w:t>
            </w:r>
          </w:p>
        </w:tc>
        <w:tc>
          <w:tcPr>
            <w:tcW w:w="1250"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72</w:t>
            </w:r>
          </w:p>
        </w:tc>
      </w:tr>
    </w:tbl>
    <w:p w:rsidR="00D16A0B" w:rsidRPr="00D16A0B" w:rsidRDefault="00D16A0B" w:rsidP="00D16A0B">
      <w:pPr>
        <w:widowControl/>
        <w:ind w:firstLine="480"/>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lastRenderedPageBreak/>
        <w:t>4. 综合实训</w:t>
      </w:r>
    </w:p>
    <w:p w:rsidR="00D16A0B" w:rsidRPr="00D16A0B" w:rsidRDefault="00D16A0B" w:rsidP="00D16A0B">
      <w:pPr>
        <w:widowControl/>
        <w:spacing w:line="480" w:lineRule="atLeast"/>
        <w:ind w:firstLine="480"/>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t>综合实训是本专业必修的实习训练，为提升眼视光与配镜专业学生的综合职业能力，可与企业合作开发综合实训项目，采取集中实训或社会实践的教学组织形式，帮助学生形成从事商业经营活动所应具备的职业素质和能力，增强其工作适应能力帮助学生形成从事眼镜验光、销售、定配等活动所应具备的职业素质和能力。增强其工作的适应能力，为企业实习和未来就业奠定良好的基础。</w:t>
      </w:r>
    </w:p>
    <w:p w:rsidR="00D16A0B" w:rsidRPr="00D16A0B" w:rsidRDefault="00D16A0B" w:rsidP="00827712">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表4 眼视光与配镜专业综合实训课程设置</w:t>
      </w:r>
    </w:p>
    <w:tbl>
      <w:tblPr>
        <w:tblW w:w="0" w:type="auto"/>
        <w:tblCellSpacing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41"/>
        <w:gridCol w:w="1799"/>
        <w:gridCol w:w="4678"/>
        <w:gridCol w:w="1394"/>
      </w:tblGrid>
      <w:tr w:rsidR="00D16A0B" w:rsidRPr="00D16A0B" w:rsidTr="00D16A0B">
        <w:trPr>
          <w:tblCellSpacing w:w="0" w:type="dxa"/>
        </w:trPr>
        <w:tc>
          <w:tcPr>
            <w:tcW w:w="741"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序号</w:t>
            </w:r>
          </w:p>
        </w:tc>
        <w:tc>
          <w:tcPr>
            <w:tcW w:w="180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课程名称</w:t>
            </w:r>
          </w:p>
        </w:tc>
        <w:tc>
          <w:tcPr>
            <w:tcW w:w="468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221E1F"/>
                <w:kern w:val="0"/>
                <w:szCs w:val="21"/>
              </w:rPr>
              <w:t>主要教学内容和要求</w:t>
            </w:r>
          </w:p>
        </w:tc>
        <w:tc>
          <w:tcPr>
            <w:tcW w:w="1394"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rPr>
                <w:rFonts w:ascii="宋体" w:eastAsia="宋体" w:hAnsi="宋体" w:cs="宋体"/>
                <w:kern w:val="0"/>
                <w:sz w:val="24"/>
                <w:szCs w:val="24"/>
              </w:rPr>
            </w:pPr>
            <w:r w:rsidRPr="00D16A0B">
              <w:rPr>
                <w:rFonts w:ascii="宋体" w:eastAsia="宋体" w:hAnsi="宋体" w:cs="宋体" w:hint="eastAsia"/>
                <w:color w:val="221E1F"/>
                <w:kern w:val="0"/>
                <w:szCs w:val="21"/>
              </w:rPr>
              <w:t>参考学时</w:t>
            </w:r>
          </w:p>
        </w:tc>
      </w:tr>
      <w:tr w:rsidR="00D16A0B" w:rsidRPr="00D16A0B" w:rsidTr="00D16A0B">
        <w:trPr>
          <w:trHeight w:val="1369"/>
          <w:tblCellSpacing w:w="0" w:type="dxa"/>
        </w:trPr>
        <w:tc>
          <w:tcPr>
            <w:tcW w:w="741"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p>
          <w:p w:rsidR="00D16A0B" w:rsidRPr="00D16A0B" w:rsidRDefault="00D16A0B" w:rsidP="00827712">
            <w:pPr>
              <w:widowControl/>
              <w:spacing w:line="480" w:lineRule="atLeast"/>
              <w:jc w:val="left"/>
              <w:rPr>
                <w:rFonts w:ascii="宋体" w:eastAsia="宋体" w:hAnsi="宋体" w:cs="宋体"/>
                <w:kern w:val="0"/>
                <w:sz w:val="24"/>
                <w:szCs w:val="24"/>
              </w:rPr>
            </w:pPr>
            <w:r w:rsidRPr="00D16A0B">
              <w:rPr>
                <w:rFonts w:ascii="SANVER+FZLTSK--GBK1-0" w:eastAsia="宋体" w:hAnsi="SANVER+FZLTSK--GBK1-0" w:cs="宋体"/>
                <w:color w:val="221E1F"/>
                <w:kern w:val="0"/>
                <w:szCs w:val="21"/>
              </w:rPr>
              <w:t>医院及眼镜门店综合实训</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44"/>
              <w:jc w:val="left"/>
              <w:rPr>
                <w:rFonts w:ascii="宋体" w:eastAsia="宋体" w:hAnsi="宋体" w:cs="宋体"/>
                <w:kern w:val="0"/>
                <w:sz w:val="24"/>
                <w:szCs w:val="24"/>
              </w:rPr>
            </w:pPr>
            <w:r w:rsidRPr="00D16A0B">
              <w:rPr>
                <w:rFonts w:ascii="SANVER+FZLTSK--GBK1-0" w:eastAsia="宋体" w:hAnsi="SANVER+FZLTSK--GBK1-0" w:cs="宋体"/>
                <w:color w:val="221E1F"/>
                <w:kern w:val="0"/>
                <w:szCs w:val="21"/>
              </w:rPr>
              <w:t>能够从事眼科医院眼科检查、屈光度检测、眼镜定配及眼保健康复工作；眼镜门店的基础工作，进行商品陈列、服务内容介绍、洗镜、调校眼镜、维修眼镜质检发镜、隐形眼镜教戴、销售眼镜、验光、填写验光单销售单、传真订货需求、收发快递、通知顾客、收银、盘点等工作的训练，达到独立上岗操作的水平，能处理常见问题</w:t>
            </w:r>
          </w:p>
        </w:tc>
        <w:tc>
          <w:tcPr>
            <w:tcW w:w="1394"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216</w:t>
            </w:r>
          </w:p>
        </w:tc>
      </w:tr>
      <w:tr w:rsidR="00D16A0B" w:rsidRPr="00D16A0B" w:rsidTr="00D16A0B">
        <w:trPr>
          <w:trHeight w:val="1515"/>
          <w:tblCellSpacing w:w="0" w:type="dxa"/>
        </w:trPr>
        <w:tc>
          <w:tcPr>
            <w:tcW w:w="741"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2</w:t>
            </w:r>
          </w:p>
        </w:tc>
        <w:tc>
          <w:tcPr>
            <w:tcW w:w="180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jc w:val="left"/>
              <w:rPr>
                <w:rFonts w:ascii="宋体" w:eastAsia="宋体" w:hAnsi="宋体" w:cs="宋体"/>
                <w:kern w:val="0"/>
                <w:sz w:val="24"/>
                <w:szCs w:val="24"/>
              </w:rPr>
            </w:pPr>
            <w:r w:rsidRPr="00D16A0B">
              <w:rPr>
                <w:rFonts w:ascii="SANVER+FZLTSK--GBK1-0" w:eastAsia="宋体" w:hAnsi="SANVER+FZLTSK--GBK1-0" w:cs="宋体"/>
                <w:color w:val="221E1F"/>
                <w:kern w:val="0"/>
                <w:szCs w:val="21"/>
              </w:rPr>
              <w:t>眼镜加工综合实训</w:t>
            </w:r>
          </w:p>
        </w:tc>
        <w:tc>
          <w:tcPr>
            <w:tcW w:w="468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480" w:lineRule="atLeast"/>
              <w:ind w:firstLine="444"/>
              <w:jc w:val="left"/>
              <w:rPr>
                <w:rFonts w:ascii="宋体" w:eastAsia="宋体" w:hAnsi="宋体" w:cs="宋体"/>
                <w:kern w:val="0"/>
                <w:sz w:val="24"/>
                <w:szCs w:val="24"/>
              </w:rPr>
            </w:pPr>
            <w:r w:rsidRPr="00D16A0B">
              <w:rPr>
                <w:rFonts w:ascii="SANVER+FZLTSK--GBK1-0" w:eastAsia="宋体" w:hAnsi="SANVER+FZLTSK--GBK1-0" w:cs="宋体"/>
                <w:color w:val="221E1F"/>
                <w:kern w:val="0"/>
                <w:szCs w:val="21"/>
              </w:rPr>
              <w:t>能够从事眼镜加工的基础工作，进行开机前检查、工作台整理、核单、镜架镜片加工前质检、定光心、开模、磨边、倒边、开槽、抛光、染色、安装、清洁、质检、整形、包装、收发快递等工作的训练，达到独立上岗操作的水平，能处理常见问题</w:t>
            </w:r>
          </w:p>
        </w:tc>
        <w:tc>
          <w:tcPr>
            <w:tcW w:w="1394"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D16A0B" w:rsidRPr="00D16A0B" w:rsidRDefault="00D16A0B" w:rsidP="00827712">
            <w:pPr>
              <w:widowControl/>
              <w:spacing w:line="480" w:lineRule="atLeast"/>
              <w:rPr>
                <w:rFonts w:ascii="宋体" w:eastAsia="宋体" w:hAnsi="宋体" w:cs="宋体"/>
                <w:kern w:val="0"/>
                <w:sz w:val="24"/>
                <w:szCs w:val="24"/>
              </w:rPr>
            </w:pPr>
            <w:r w:rsidRPr="00D16A0B">
              <w:rPr>
                <w:rFonts w:ascii="宋体" w:eastAsia="宋体" w:hAnsi="宋体" w:cs="宋体" w:hint="eastAsia"/>
                <w:color w:val="000000"/>
                <w:kern w:val="0"/>
                <w:szCs w:val="21"/>
              </w:rPr>
              <w:t>108</w:t>
            </w:r>
          </w:p>
        </w:tc>
      </w:tr>
    </w:tbl>
    <w:p w:rsidR="00D16A0B" w:rsidRPr="00D16A0B" w:rsidRDefault="00D16A0B" w:rsidP="00D16A0B">
      <w:pPr>
        <w:widowControl/>
        <w:ind w:firstLine="47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（三）选修（拓展）课程</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1.公共选修课程</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（1）人际沟通</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w:t>
      </w:r>
      <w:r w:rsidR="00D41EC5">
        <w:rPr>
          <w:rFonts w:ascii="宋体" w:eastAsia="宋体" w:hAnsi="宋体" w:cs="宋体" w:hint="eastAsia"/>
          <w:color w:val="000000"/>
          <w:kern w:val="0"/>
          <w:sz w:val="24"/>
          <w:szCs w:val="24"/>
        </w:rPr>
        <w:t>2</w:t>
      </w:r>
      <w:r w:rsidRPr="00D16A0B">
        <w:rPr>
          <w:rFonts w:ascii="宋体" w:eastAsia="宋体" w:hAnsi="宋体" w:cs="宋体" w:hint="eastAsia"/>
          <w:color w:val="000000"/>
          <w:kern w:val="0"/>
          <w:sz w:val="24"/>
          <w:szCs w:val="24"/>
        </w:rPr>
        <w:t>）素养－立德树人</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w:t>
      </w:r>
      <w:r w:rsidR="00D41EC5">
        <w:rPr>
          <w:rFonts w:ascii="宋体" w:eastAsia="宋体" w:hAnsi="宋体" w:cs="宋体" w:hint="eastAsia"/>
          <w:color w:val="000000"/>
          <w:kern w:val="0"/>
          <w:sz w:val="24"/>
          <w:szCs w:val="24"/>
        </w:rPr>
        <w:t>3</w:t>
      </w:r>
      <w:r w:rsidRPr="00D16A0B">
        <w:rPr>
          <w:rFonts w:ascii="宋体" w:eastAsia="宋体" w:hAnsi="宋体" w:cs="宋体" w:hint="eastAsia"/>
          <w:color w:val="000000"/>
          <w:kern w:val="0"/>
          <w:sz w:val="24"/>
          <w:szCs w:val="24"/>
        </w:rPr>
        <w:t>）物理</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2.专业选修课程</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（1）眼病学</w:t>
      </w:r>
    </w:p>
    <w:p w:rsidR="00D16A0B" w:rsidRPr="00D16A0B" w:rsidRDefault="00D16A0B" w:rsidP="00D16A0B">
      <w:pPr>
        <w:widowControl/>
        <w:tabs>
          <w:tab w:val="left" w:pos="312"/>
        </w:tabs>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（2）低视力学</w:t>
      </w:r>
    </w:p>
    <w:p w:rsidR="00D16A0B" w:rsidRPr="00D16A0B" w:rsidRDefault="00D16A0B" w:rsidP="00D16A0B">
      <w:pPr>
        <w:widowControl/>
        <w:tabs>
          <w:tab w:val="left" w:pos="312"/>
        </w:tabs>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（3）双眼视觉学</w:t>
      </w:r>
    </w:p>
    <w:p w:rsidR="00D16A0B" w:rsidRPr="00D16A0B" w:rsidRDefault="00D16A0B" w:rsidP="00D16A0B">
      <w:pPr>
        <w:widowControl/>
        <w:tabs>
          <w:tab w:val="left" w:pos="312"/>
        </w:tabs>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lastRenderedPageBreak/>
        <w:t>（4）初级眼保健</w:t>
      </w:r>
    </w:p>
    <w:p w:rsidR="00D16A0B" w:rsidRPr="00D16A0B" w:rsidRDefault="00D16A0B" w:rsidP="00D16A0B">
      <w:pPr>
        <w:widowControl/>
        <w:numPr>
          <w:ilvl w:val="0"/>
          <w:numId w:val="2"/>
        </w:numPr>
        <w:ind w:left="1992" w:hanging="720"/>
        <w:rPr>
          <w:rFonts w:ascii="宋体" w:eastAsia="宋体" w:hAnsi="宋体" w:cs="宋体"/>
          <w:kern w:val="0"/>
          <w:sz w:val="24"/>
          <w:szCs w:val="24"/>
        </w:rPr>
      </w:pPr>
      <w:r w:rsidRPr="00D16A0B">
        <w:rPr>
          <w:rFonts w:ascii="宋体" w:eastAsia="宋体" w:hAnsi="宋体" w:cs="宋体" w:hint="eastAsia"/>
          <w:b/>
          <w:bCs/>
          <w:color w:val="000000"/>
          <w:kern w:val="0"/>
          <w:sz w:val="28"/>
          <w:szCs w:val="28"/>
        </w:rPr>
        <w:t>教学进程总体安排</w:t>
      </w:r>
    </w:p>
    <w:p w:rsidR="00D16A0B" w:rsidRPr="00D16A0B" w:rsidRDefault="00D16A0B" w:rsidP="00D16A0B">
      <w:pPr>
        <w:widowControl/>
        <w:tabs>
          <w:tab w:val="left" w:pos="2013"/>
        </w:tabs>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1.教学安排（详见表5）</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表5眼视光与配镜专业教学安排表</w:t>
      </w:r>
    </w:p>
    <w:tbl>
      <w:tblPr>
        <w:tblW w:w="0" w:type="auto"/>
        <w:jc w:val="center"/>
        <w:tblCellSpacing w:w="0" w:type="dxa"/>
        <w:tblCellMar>
          <w:left w:w="0" w:type="dxa"/>
          <w:right w:w="0" w:type="dxa"/>
        </w:tblCellMar>
        <w:tblLook w:val="04A0" w:firstRow="1" w:lastRow="0" w:firstColumn="1" w:lastColumn="0" w:noHBand="0" w:noVBand="1"/>
      </w:tblPr>
      <w:tblGrid>
        <w:gridCol w:w="793"/>
        <w:gridCol w:w="668"/>
        <w:gridCol w:w="668"/>
        <w:gridCol w:w="668"/>
        <w:gridCol w:w="628"/>
        <w:gridCol w:w="518"/>
        <w:gridCol w:w="572"/>
        <w:gridCol w:w="900"/>
        <w:gridCol w:w="586"/>
        <w:gridCol w:w="520"/>
        <w:gridCol w:w="586"/>
      </w:tblGrid>
      <w:tr w:rsidR="00D16A0B" w:rsidRPr="00D16A0B" w:rsidTr="00D16A0B">
        <w:trPr>
          <w:trHeight w:val="863"/>
          <w:tblCellSpacing w:w="0" w:type="dxa"/>
          <w:jc w:val="center"/>
        </w:trPr>
        <w:tc>
          <w:tcPr>
            <w:tcW w:w="793"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学期</w:t>
            </w:r>
          </w:p>
        </w:tc>
        <w:tc>
          <w:tcPr>
            <w:tcW w:w="66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b/>
                <w:bCs/>
                <w:color w:val="000000"/>
                <w:kern w:val="0"/>
                <w:szCs w:val="21"/>
              </w:rPr>
              <w:t>入学</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教育</w:t>
            </w:r>
          </w:p>
        </w:tc>
        <w:tc>
          <w:tcPr>
            <w:tcW w:w="66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b/>
                <w:bCs/>
                <w:color w:val="000000"/>
                <w:kern w:val="0"/>
                <w:szCs w:val="21"/>
              </w:rPr>
              <w:t>社会实践岗位体验</w:t>
            </w:r>
          </w:p>
        </w:tc>
        <w:tc>
          <w:tcPr>
            <w:tcW w:w="66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课程</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教学</w:t>
            </w:r>
          </w:p>
        </w:tc>
        <w:tc>
          <w:tcPr>
            <w:tcW w:w="62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教学</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见习</w:t>
            </w:r>
          </w:p>
        </w:tc>
        <w:tc>
          <w:tcPr>
            <w:tcW w:w="51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考试</w:t>
            </w:r>
          </w:p>
        </w:tc>
        <w:tc>
          <w:tcPr>
            <w:tcW w:w="572"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毕业实习</w:t>
            </w:r>
          </w:p>
        </w:tc>
        <w:tc>
          <w:tcPr>
            <w:tcW w:w="90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就业岗</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前培训</w:t>
            </w:r>
          </w:p>
        </w:tc>
        <w:tc>
          <w:tcPr>
            <w:tcW w:w="586"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长假</w:t>
            </w:r>
          </w:p>
        </w:tc>
        <w:tc>
          <w:tcPr>
            <w:tcW w:w="52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假期</w:t>
            </w:r>
          </w:p>
        </w:tc>
        <w:tc>
          <w:tcPr>
            <w:tcW w:w="572"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总计</w:t>
            </w:r>
          </w:p>
        </w:tc>
      </w:tr>
      <w:tr w:rsidR="00D16A0B" w:rsidRPr="00D16A0B" w:rsidTr="00D16A0B">
        <w:trPr>
          <w:trHeight w:val="282"/>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17</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229"/>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2</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229" w:lineRule="atLeast"/>
              <w:rPr>
                <w:rFonts w:ascii="宋体" w:eastAsia="宋体" w:hAnsi="宋体" w:cs="宋体"/>
                <w:kern w:val="0"/>
                <w:sz w:val="24"/>
                <w:szCs w:val="24"/>
              </w:rPr>
            </w:pP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18</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192"/>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3</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192" w:lineRule="atLeast"/>
              <w:rPr>
                <w:rFonts w:ascii="宋体" w:eastAsia="宋体" w:hAnsi="宋体" w:cs="宋体"/>
                <w:kern w:val="0"/>
                <w:sz w:val="24"/>
                <w:szCs w:val="24"/>
              </w:rPr>
            </w:pP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18</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310"/>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4</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rPr>
                <w:rFonts w:ascii="宋体" w:eastAsia="宋体" w:hAnsi="宋体" w:cs="宋体"/>
                <w:kern w:val="0"/>
                <w:sz w:val="24"/>
                <w:szCs w:val="24"/>
              </w:rPr>
            </w:pP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18</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272"/>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rPr>
                <w:rFonts w:ascii="宋体" w:eastAsia="宋体" w:hAnsi="宋体" w:cs="宋体"/>
                <w:kern w:val="0"/>
                <w:sz w:val="24"/>
                <w:szCs w:val="24"/>
              </w:rPr>
            </w:pP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20</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220"/>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6</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827712">
            <w:pPr>
              <w:widowControl/>
              <w:spacing w:line="220" w:lineRule="atLeast"/>
              <w:rPr>
                <w:rFonts w:ascii="宋体" w:eastAsia="宋体" w:hAnsi="宋体" w:cs="宋体"/>
                <w:kern w:val="0"/>
                <w:sz w:val="24"/>
                <w:szCs w:val="24"/>
              </w:rPr>
            </w:pP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rPr>
                <w:rFonts w:ascii="宋体" w:eastAsia="宋体" w:hAnsi="宋体" w:cs="宋体"/>
                <w:kern w:val="0"/>
                <w:sz w:val="24"/>
                <w:szCs w:val="24"/>
              </w:rPr>
            </w:pP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20</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4</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352"/>
          <w:tblCellSpacing w:w="0" w:type="dxa"/>
          <w:jc w:val="center"/>
        </w:trPr>
        <w:tc>
          <w:tcPr>
            <w:tcW w:w="793"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小计</w:t>
            </w:r>
          </w:p>
        </w:tc>
        <w:tc>
          <w:tcPr>
            <w:tcW w:w="66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66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66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71</w:t>
            </w:r>
          </w:p>
        </w:tc>
        <w:tc>
          <w:tcPr>
            <w:tcW w:w="62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3</w:t>
            </w:r>
          </w:p>
        </w:tc>
        <w:tc>
          <w:tcPr>
            <w:tcW w:w="51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40</w:t>
            </w:r>
          </w:p>
        </w:tc>
        <w:tc>
          <w:tcPr>
            <w:tcW w:w="90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86"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2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29</w:t>
            </w:r>
          </w:p>
        </w:tc>
        <w:tc>
          <w:tcPr>
            <w:tcW w:w="572"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156</w:t>
            </w:r>
          </w:p>
        </w:tc>
      </w:tr>
    </w:tbl>
    <w:p w:rsidR="00D16A0B" w:rsidRPr="00D16A0B" w:rsidRDefault="00D16A0B" w:rsidP="00D16A0B">
      <w:pPr>
        <w:widowControl/>
        <w:tabs>
          <w:tab w:val="left" w:pos="360"/>
          <w:tab w:val="left" w:pos="2013"/>
        </w:tabs>
        <w:ind w:firstLine="480"/>
        <w:jc w:val="left"/>
        <w:rPr>
          <w:rFonts w:ascii="宋体" w:eastAsia="宋体" w:hAnsi="宋体" w:cs="宋体"/>
          <w:kern w:val="0"/>
          <w:sz w:val="24"/>
          <w:szCs w:val="24"/>
        </w:rPr>
      </w:pPr>
      <w:r w:rsidRPr="00D16A0B">
        <w:rPr>
          <w:rFonts w:ascii="宋体" w:eastAsia="宋体" w:hAnsi="宋体" w:cs="宋体" w:hint="eastAsia"/>
          <w:color w:val="000000"/>
          <w:kern w:val="0"/>
          <w:sz w:val="24"/>
          <w:szCs w:val="24"/>
        </w:rPr>
        <w:t>2.教学进程（详见表6）</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表6眼视光与配镜专业教学进程表</w:t>
      </w:r>
    </w:p>
    <w:tbl>
      <w:tblPr>
        <w:tblW w:w="0" w:type="auto"/>
        <w:jc w:val="center"/>
        <w:tblCellSpacing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4"/>
        <w:gridCol w:w="345"/>
        <w:gridCol w:w="357"/>
        <w:gridCol w:w="681"/>
        <w:gridCol w:w="828"/>
        <w:gridCol w:w="451"/>
        <w:gridCol w:w="451"/>
        <w:gridCol w:w="469"/>
        <w:gridCol w:w="523"/>
        <w:gridCol w:w="523"/>
        <w:gridCol w:w="523"/>
        <w:gridCol w:w="515"/>
        <w:gridCol w:w="469"/>
        <w:gridCol w:w="95"/>
        <w:gridCol w:w="410"/>
        <w:gridCol w:w="157"/>
        <w:gridCol w:w="510"/>
        <w:gridCol w:w="418"/>
        <w:gridCol w:w="443"/>
      </w:tblGrid>
      <w:tr w:rsidR="00827712" w:rsidRPr="00D16A0B" w:rsidTr="00827712">
        <w:trPr>
          <w:trHeight w:val="569"/>
          <w:tblCellSpacing w:w="0" w:type="dxa"/>
          <w:jc w:val="center"/>
        </w:trPr>
        <w:tc>
          <w:tcPr>
            <w:tcW w:w="444" w:type="dxa"/>
            <w:vMerge w:val="restart"/>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课程模块</w:t>
            </w:r>
          </w:p>
        </w:tc>
        <w:tc>
          <w:tcPr>
            <w:tcW w:w="345" w:type="dxa"/>
            <w:vMerge w:val="restart"/>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课程类型</w:t>
            </w:r>
          </w:p>
        </w:tc>
        <w:tc>
          <w:tcPr>
            <w:tcW w:w="357" w:type="dxa"/>
            <w:vMerge w:val="restart"/>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序</w:t>
            </w:r>
          </w:p>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号</w:t>
            </w:r>
          </w:p>
        </w:tc>
        <w:tc>
          <w:tcPr>
            <w:tcW w:w="681" w:type="dxa"/>
            <w:vMerge w:val="restart"/>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课程</w:t>
            </w:r>
          </w:p>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名称</w:t>
            </w:r>
          </w:p>
        </w:tc>
        <w:tc>
          <w:tcPr>
            <w:tcW w:w="828" w:type="dxa"/>
            <w:vMerge w:val="restart"/>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课程</w:t>
            </w:r>
          </w:p>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编码</w:t>
            </w:r>
          </w:p>
        </w:tc>
        <w:tc>
          <w:tcPr>
            <w:tcW w:w="451" w:type="dxa"/>
            <w:vMerge w:val="restart"/>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学分</w:t>
            </w:r>
          </w:p>
        </w:tc>
        <w:tc>
          <w:tcPr>
            <w:tcW w:w="920" w:type="dxa"/>
            <w:gridSpan w:val="2"/>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考核方式</w:t>
            </w:r>
          </w:p>
        </w:tc>
        <w:tc>
          <w:tcPr>
            <w:tcW w:w="1569" w:type="dxa"/>
            <w:gridSpan w:val="3"/>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按学期配学时数</w:t>
            </w:r>
          </w:p>
        </w:tc>
        <w:tc>
          <w:tcPr>
            <w:tcW w:w="3017" w:type="dxa"/>
            <w:gridSpan w:val="8"/>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按学年及学期分配</w:t>
            </w:r>
          </w:p>
        </w:tc>
      </w:tr>
      <w:tr w:rsidR="00827712" w:rsidRPr="00D16A0B" w:rsidTr="00492F85">
        <w:trPr>
          <w:trHeight w:val="166"/>
          <w:tblCellSpacing w:w="0" w:type="dxa"/>
          <w:jc w:val="center"/>
        </w:trPr>
        <w:tc>
          <w:tcPr>
            <w:tcW w:w="444" w:type="dxa"/>
            <w:vMerge/>
            <w:tcBorders>
              <w:top w:val="single" w:sz="18" w:space="0" w:color="000000"/>
              <w:left w:val="single" w:sz="18"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45"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57"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681"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828"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451"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4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考试</w:t>
            </w:r>
          </w:p>
        </w:tc>
        <w:tc>
          <w:tcPr>
            <w:tcW w:w="4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rPr>
                <w:rFonts w:ascii="宋体" w:eastAsia="宋体" w:hAnsi="宋体" w:cs="宋体"/>
                <w:kern w:val="0"/>
                <w:sz w:val="24"/>
                <w:szCs w:val="24"/>
              </w:rPr>
            </w:pPr>
            <w:r>
              <w:rPr>
                <w:rFonts w:ascii="宋体" w:hAnsi="宋体" w:cs="宋体" w:hint="eastAsia"/>
                <w:b/>
                <w:bCs/>
                <w:color w:val="000000"/>
                <w:kern w:val="0"/>
                <w:sz w:val="15"/>
                <w:szCs w:val="15"/>
              </w:rPr>
              <w:t>考查</w:t>
            </w:r>
          </w:p>
        </w:tc>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总计</w:t>
            </w:r>
          </w:p>
        </w:tc>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jc w:val="center"/>
              <w:rPr>
                <w:rFonts w:ascii="宋体" w:hAnsi="宋体" w:cs="宋体"/>
                <w:b/>
                <w:bCs/>
                <w:color w:val="000000"/>
                <w:sz w:val="15"/>
                <w:szCs w:val="15"/>
              </w:rPr>
            </w:pPr>
          </w:p>
        </w:tc>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jc w:val="center"/>
              <w:rPr>
                <w:rFonts w:ascii="宋体" w:hAnsi="宋体" w:cs="宋体"/>
                <w:b/>
                <w:bCs/>
                <w:color w:val="000000"/>
                <w:sz w:val="15"/>
                <w:szCs w:val="15"/>
              </w:rPr>
            </w:pPr>
          </w:p>
        </w:tc>
        <w:tc>
          <w:tcPr>
            <w:tcW w:w="10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p>
        </w:tc>
        <w:tc>
          <w:tcPr>
            <w:tcW w:w="10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p>
        </w:tc>
        <w:tc>
          <w:tcPr>
            <w:tcW w:w="861"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p>
        </w:tc>
      </w:tr>
      <w:tr w:rsidR="00827712" w:rsidRPr="00D16A0B" w:rsidTr="00492F85">
        <w:trPr>
          <w:trHeight w:val="809"/>
          <w:tblCellSpacing w:w="0" w:type="dxa"/>
          <w:jc w:val="center"/>
        </w:trPr>
        <w:tc>
          <w:tcPr>
            <w:tcW w:w="444" w:type="dxa"/>
            <w:vMerge/>
            <w:tcBorders>
              <w:top w:val="single" w:sz="18" w:space="0" w:color="000000"/>
              <w:left w:val="single" w:sz="18"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45"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57"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681"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828"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451"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451"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469"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523"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523"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523"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 w:val="13"/>
                <w:szCs w:val="13"/>
              </w:rPr>
              <w:t>1</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 w:val="13"/>
                <w:szCs w:val="13"/>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 w:val="13"/>
                <w:szCs w:val="13"/>
              </w:rPr>
              <w:t>3</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 w:val="13"/>
                <w:szCs w:val="13"/>
              </w:rPr>
              <w:t>4</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 w:val="13"/>
                <w:szCs w:val="13"/>
              </w:rPr>
              <w:t>5</w:t>
            </w: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 w:val="13"/>
                <w:szCs w:val="13"/>
              </w:rPr>
              <w:t>6</w:t>
            </w:r>
          </w:p>
        </w:tc>
      </w:tr>
      <w:tr w:rsidR="00827712" w:rsidRPr="00D16A0B" w:rsidTr="00492F85">
        <w:trPr>
          <w:trHeight w:val="227"/>
          <w:tblCellSpacing w:w="0" w:type="dxa"/>
          <w:jc w:val="center"/>
        </w:trPr>
        <w:tc>
          <w:tcPr>
            <w:tcW w:w="444" w:type="dxa"/>
            <w:vMerge/>
            <w:tcBorders>
              <w:top w:val="single" w:sz="18" w:space="0" w:color="000000"/>
              <w:left w:val="single" w:sz="18"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45"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57"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681"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828"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451" w:type="dxa"/>
            <w:vMerge/>
            <w:tcBorders>
              <w:top w:val="single" w:sz="18"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451"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469"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523"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523"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523"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spacing w:line="227" w:lineRule="atLeast"/>
              <w:jc w:val="center"/>
              <w:rPr>
                <w:rFonts w:ascii="宋体" w:eastAsia="宋体" w:hAnsi="宋体" w:cs="宋体"/>
                <w:kern w:val="0"/>
                <w:sz w:val="24"/>
                <w:szCs w:val="24"/>
              </w:rPr>
            </w:pPr>
            <w:r w:rsidRPr="00D16A0B">
              <w:rPr>
                <w:rFonts w:ascii="宋体" w:eastAsia="宋体" w:hAnsi="宋体" w:cs="宋体" w:hint="eastAsia"/>
                <w:color w:val="000000"/>
                <w:kern w:val="0"/>
                <w:sz w:val="15"/>
                <w:szCs w:val="15"/>
              </w:rPr>
              <w:t>17周</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spacing w:line="227" w:lineRule="atLeast"/>
              <w:jc w:val="center"/>
              <w:rPr>
                <w:rFonts w:ascii="宋体" w:eastAsia="宋体" w:hAnsi="宋体" w:cs="宋体"/>
                <w:kern w:val="0"/>
                <w:sz w:val="24"/>
                <w:szCs w:val="24"/>
              </w:rPr>
            </w:pPr>
            <w:r w:rsidRPr="00D16A0B">
              <w:rPr>
                <w:rFonts w:ascii="宋体" w:eastAsia="宋体" w:hAnsi="宋体" w:cs="宋体" w:hint="eastAsia"/>
                <w:color w:val="000000"/>
                <w:kern w:val="0"/>
                <w:sz w:val="15"/>
                <w:szCs w:val="15"/>
              </w:rPr>
              <w:t>19周</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spacing w:line="227" w:lineRule="atLeast"/>
              <w:jc w:val="center"/>
              <w:rPr>
                <w:rFonts w:ascii="宋体" w:eastAsia="宋体" w:hAnsi="宋体" w:cs="宋体"/>
                <w:kern w:val="0"/>
                <w:sz w:val="24"/>
                <w:szCs w:val="24"/>
              </w:rPr>
            </w:pPr>
            <w:r w:rsidRPr="00D16A0B">
              <w:rPr>
                <w:rFonts w:ascii="宋体" w:eastAsia="宋体" w:hAnsi="宋体" w:cs="宋体" w:hint="eastAsia"/>
                <w:color w:val="000000"/>
                <w:kern w:val="0"/>
                <w:sz w:val="15"/>
                <w:szCs w:val="15"/>
              </w:rPr>
              <w:t>19周</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spacing w:line="227" w:lineRule="atLeast"/>
              <w:jc w:val="center"/>
              <w:rPr>
                <w:rFonts w:ascii="宋体" w:eastAsia="宋体" w:hAnsi="宋体" w:cs="宋体"/>
                <w:kern w:val="0"/>
                <w:sz w:val="24"/>
                <w:szCs w:val="24"/>
              </w:rPr>
            </w:pPr>
            <w:r w:rsidRPr="00D16A0B">
              <w:rPr>
                <w:rFonts w:ascii="宋体" w:eastAsia="宋体" w:hAnsi="宋体" w:cs="宋体" w:hint="eastAsia"/>
                <w:color w:val="000000"/>
                <w:kern w:val="0"/>
                <w:sz w:val="15"/>
                <w:szCs w:val="15"/>
              </w:rPr>
              <w:t>19周</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spacing w:line="227" w:lineRule="atLeast"/>
              <w:jc w:val="center"/>
              <w:rPr>
                <w:rFonts w:ascii="宋体" w:eastAsia="宋体" w:hAnsi="宋体" w:cs="宋体"/>
                <w:kern w:val="0"/>
                <w:sz w:val="24"/>
                <w:szCs w:val="24"/>
              </w:rPr>
            </w:pPr>
            <w:r w:rsidRPr="00D16A0B">
              <w:rPr>
                <w:rFonts w:ascii="宋体" w:eastAsia="宋体" w:hAnsi="宋体" w:cs="宋体" w:hint="eastAsia"/>
                <w:color w:val="000000"/>
                <w:kern w:val="0"/>
                <w:sz w:val="15"/>
                <w:szCs w:val="15"/>
              </w:rPr>
              <w:t>20周</w:t>
            </w: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D16A0B" w:rsidRDefault="00827712" w:rsidP="00D16A0B">
            <w:pPr>
              <w:widowControl/>
              <w:spacing w:line="227" w:lineRule="atLeast"/>
              <w:jc w:val="center"/>
              <w:rPr>
                <w:rFonts w:ascii="宋体" w:eastAsia="宋体" w:hAnsi="宋体" w:cs="宋体"/>
                <w:kern w:val="0"/>
                <w:sz w:val="24"/>
                <w:szCs w:val="24"/>
              </w:rPr>
            </w:pPr>
            <w:r w:rsidRPr="00D16A0B">
              <w:rPr>
                <w:rFonts w:ascii="宋体" w:eastAsia="宋体" w:hAnsi="宋体" w:cs="宋体" w:hint="eastAsia"/>
                <w:color w:val="000000"/>
                <w:kern w:val="0"/>
                <w:sz w:val="15"/>
                <w:szCs w:val="15"/>
              </w:rPr>
              <w:t>20周</w:t>
            </w:r>
          </w:p>
        </w:tc>
      </w:tr>
      <w:tr w:rsidR="00827712" w:rsidRPr="00D16A0B" w:rsidTr="00492F85">
        <w:trPr>
          <w:trHeight w:val="416"/>
          <w:tblCellSpacing w:w="0" w:type="dxa"/>
          <w:jc w:val="center"/>
        </w:trPr>
        <w:tc>
          <w:tcPr>
            <w:tcW w:w="444" w:type="dxa"/>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公共基础课程板块</w:t>
            </w:r>
          </w:p>
        </w:tc>
        <w:tc>
          <w:tcPr>
            <w:tcW w:w="3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公共基础必修课</w:t>
            </w: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心理健康与职业生涯规划</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7202011B101</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7712" w:rsidRDefault="00827712" w:rsidP="00827712">
            <w:pPr>
              <w:rPr>
                <w:rFonts w:ascii="宋体" w:hAnsi="宋体" w:cs="宋体"/>
                <w:b/>
                <w:bCs/>
                <w:color w:val="00000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textAlignment w:val="center"/>
              <w:rPr>
                <w:rFonts w:ascii="宋体" w:hAnsi="宋体" w:cs="宋体"/>
                <w:b/>
                <w:bCs/>
                <w:color w:val="FF0000"/>
                <w:sz w:val="15"/>
                <w:szCs w:val="15"/>
              </w:rPr>
            </w:pPr>
            <w:r>
              <w:rPr>
                <w:rFonts w:ascii="宋体" w:hAnsi="宋体" w:cs="宋体" w:hint="eastAsia"/>
                <w:b/>
                <w:bCs/>
                <w:color w:val="FF0000"/>
                <w:kern w:val="0"/>
                <w:sz w:val="15"/>
                <w:szCs w:val="15"/>
              </w:rPr>
              <w:t>1</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Default="00827712" w:rsidP="00827712">
            <w:pPr>
              <w:widowControl/>
              <w:jc w:val="center"/>
              <w:textAlignment w:val="center"/>
              <w:rPr>
                <w:rFonts w:ascii="宋体" w:hAnsi="宋体" w:cs="宋体"/>
                <w:bCs/>
                <w:color w:val="000000"/>
                <w:sz w:val="15"/>
                <w:szCs w:val="15"/>
              </w:rPr>
            </w:pPr>
            <w:r>
              <w:rPr>
                <w:rFonts w:ascii="宋体" w:hAnsi="宋体" w:cs="宋体" w:hint="eastAsia"/>
                <w:b/>
                <w:bCs/>
                <w:color w:val="000000"/>
                <w:kern w:val="0"/>
                <w:sz w:val="15"/>
                <w:szCs w:val="15"/>
              </w:rPr>
              <w:t>6</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r w:rsidRPr="00827712">
              <w:rPr>
                <w:rFonts w:ascii="宋体" w:hAnsi="宋体" w:cs="宋体" w:hint="eastAsia"/>
                <w:b/>
                <w:bCs/>
                <w:color w:val="000000"/>
                <w:kern w:val="0"/>
                <w:sz w:val="15"/>
                <w:szCs w:val="15"/>
              </w:rPr>
              <w:t>2</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textAlignment w:val="center"/>
              <w:rPr>
                <w:rFonts w:ascii="宋体" w:hAnsi="宋体" w:cs="宋体"/>
                <w:b/>
                <w:bCs/>
                <w:color w:val="000000"/>
                <w:kern w:val="0"/>
                <w:sz w:val="15"/>
                <w:szCs w:val="15"/>
              </w:rPr>
            </w:pPr>
          </w:p>
        </w:tc>
        <w:tc>
          <w:tcPr>
            <w:tcW w:w="861"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sidRPr="00827712">
              <w:rPr>
                <w:rFonts w:ascii="宋体" w:eastAsia="宋体" w:hAnsi="宋体" w:cs="宋体" w:hint="eastAsia"/>
                <w:color w:val="000000"/>
                <w:kern w:val="0"/>
                <w:sz w:val="13"/>
                <w:szCs w:val="13"/>
              </w:rPr>
              <w:t>实习学分总计40学分</w:t>
            </w:r>
          </w:p>
        </w:tc>
      </w:tr>
      <w:tr w:rsidR="00827712" w:rsidRPr="00D16A0B" w:rsidTr="00492F85">
        <w:trPr>
          <w:trHeight w:val="416"/>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2</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rPr>
                <w:rFonts w:ascii="宋体" w:eastAsia="宋体" w:hAnsi="宋体" w:cs="宋体"/>
                <w:kern w:val="0"/>
                <w:sz w:val="13"/>
                <w:szCs w:val="13"/>
              </w:rPr>
            </w:pPr>
            <w:r>
              <w:rPr>
                <w:rFonts w:ascii="宋体" w:hAnsi="宋体" w:cs="宋体" w:hint="eastAsia"/>
                <w:b/>
                <w:bCs/>
                <w:color w:val="000000"/>
                <w:kern w:val="0"/>
                <w:sz w:val="15"/>
                <w:szCs w:val="15"/>
              </w:rPr>
              <w:t>职业道德与法律</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7202011B102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FF0000"/>
                <w:kern w:val="0"/>
                <w:sz w:val="15"/>
                <w:szCs w:val="15"/>
              </w:rPr>
              <w:t>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36</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30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6</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r w:rsidRPr="00827712">
              <w:rPr>
                <w:rFonts w:ascii="宋体" w:hAnsi="宋体" w:cs="宋体" w:hint="eastAsia"/>
                <w:b/>
                <w:bCs/>
                <w:color w:val="000000"/>
                <w:kern w:val="0"/>
                <w:sz w:val="15"/>
                <w:szCs w:val="15"/>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textAlignment w:val="center"/>
              <w:rPr>
                <w:rFonts w:ascii="宋体" w:hAnsi="宋体" w:cs="宋体"/>
                <w:b/>
                <w:bCs/>
                <w:color w:val="000000"/>
                <w:kern w:val="0"/>
                <w:sz w:val="15"/>
                <w:szCs w:val="15"/>
              </w:rPr>
            </w:pPr>
          </w:p>
        </w:tc>
        <w:tc>
          <w:tcPr>
            <w:tcW w:w="861"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p>
        </w:tc>
      </w:tr>
      <w:tr w:rsidR="00827712" w:rsidRPr="00D16A0B" w:rsidTr="00492F85">
        <w:trPr>
          <w:trHeight w:val="416"/>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3</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rPr>
                <w:rFonts w:ascii="宋体" w:eastAsia="宋体" w:hAnsi="宋体" w:cs="宋体"/>
                <w:kern w:val="0"/>
                <w:sz w:val="13"/>
                <w:szCs w:val="13"/>
              </w:rPr>
            </w:pPr>
            <w:r>
              <w:rPr>
                <w:rFonts w:ascii="宋体" w:hAnsi="宋体" w:cs="宋体" w:hint="eastAsia"/>
                <w:b/>
                <w:bCs/>
                <w:color w:val="000000"/>
                <w:kern w:val="0"/>
                <w:sz w:val="15"/>
                <w:szCs w:val="15"/>
              </w:rPr>
              <w:t>中国特色社会主义</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7202011B103</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1.2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36</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30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6</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r w:rsidRPr="00827712">
              <w:rPr>
                <w:rFonts w:ascii="宋体" w:hAnsi="宋体" w:cs="宋体" w:hint="eastAsia"/>
                <w:b/>
                <w:bCs/>
                <w:color w:val="000000"/>
                <w:kern w:val="0"/>
                <w:sz w:val="15"/>
                <w:szCs w:val="15"/>
              </w:rPr>
              <w:t>1</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r w:rsidRPr="00827712">
              <w:rPr>
                <w:rFonts w:ascii="宋体" w:hAnsi="宋体" w:cs="宋体" w:hint="eastAsia"/>
                <w:b/>
                <w:bCs/>
                <w:color w:val="000000"/>
                <w:kern w:val="0"/>
                <w:sz w:val="15"/>
                <w:szCs w:val="15"/>
              </w:rPr>
              <w:t>1</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textAlignment w:val="center"/>
              <w:rPr>
                <w:rFonts w:ascii="宋体" w:hAnsi="宋体" w:cs="宋体"/>
                <w:b/>
                <w:bCs/>
                <w:color w:val="000000"/>
                <w:kern w:val="0"/>
                <w:sz w:val="15"/>
                <w:szCs w:val="15"/>
              </w:rPr>
            </w:pPr>
          </w:p>
        </w:tc>
        <w:tc>
          <w:tcPr>
            <w:tcW w:w="861"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p>
        </w:tc>
      </w:tr>
      <w:tr w:rsidR="00827712" w:rsidRPr="00D16A0B" w:rsidTr="00492F85">
        <w:trPr>
          <w:trHeight w:val="416"/>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4</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rPr>
                <w:rFonts w:ascii="宋体" w:eastAsia="宋体" w:hAnsi="宋体" w:cs="宋体"/>
                <w:kern w:val="0"/>
                <w:sz w:val="13"/>
                <w:szCs w:val="13"/>
              </w:rPr>
            </w:pPr>
            <w:r>
              <w:rPr>
                <w:rFonts w:ascii="宋体" w:hAnsi="宋体" w:cs="宋体" w:hint="eastAsia"/>
                <w:b/>
                <w:bCs/>
                <w:color w:val="000000"/>
                <w:kern w:val="0"/>
                <w:sz w:val="15"/>
                <w:szCs w:val="15"/>
              </w:rPr>
              <w:t>哲学与人生</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7202011B104</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rPr>
                <w:rFonts w:ascii="宋体" w:eastAsia="宋体" w:hAnsi="宋体" w:cs="宋体"/>
                <w:kern w:val="0"/>
                <w:sz w:val="13"/>
                <w:szCs w:val="13"/>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3</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36</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30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6</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jc w:val="center"/>
              <w:textAlignment w:val="center"/>
              <w:rPr>
                <w:rFonts w:ascii="宋体" w:hAnsi="宋体" w:cs="宋体"/>
                <w:b/>
                <w:bCs/>
                <w:color w:val="000000"/>
                <w:kern w:val="0"/>
                <w:sz w:val="15"/>
                <w:szCs w:val="15"/>
              </w:rPr>
            </w:pPr>
            <w:r w:rsidRPr="00827712">
              <w:rPr>
                <w:rFonts w:ascii="宋体" w:hAnsi="宋体" w:cs="宋体" w:hint="eastAsia"/>
                <w:b/>
                <w:bCs/>
                <w:color w:val="000000"/>
                <w:kern w:val="0"/>
                <w:sz w:val="15"/>
                <w:szCs w:val="15"/>
              </w:rPr>
              <w:t>2</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textAlignment w:val="center"/>
              <w:rPr>
                <w:rFonts w:ascii="宋体" w:hAnsi="宋体" w:cs="宋体"/>
                <w:b/>
                <w:bCs/>
                <w:color w:val="000000"/>
                <w:kern w:val="0"/>
                <w:sz w:val="15"/>
                <w:szCs w:val="15"/>
              </w:rPr>
            </w:pPr>
            <w:r w:rsidRPr="00827712">
              <w:rPr>
                <w:rFonts w:ascii="宋体" w:hAnsi="宋体" w:cs="宋体" w:hint="eastAsia"/>
                <w:b/>
                <w:bCs/>
                <w:color w:val="000000"/>
                <w:kern w:val="0"/>
                <w:sz w:val="15"/>
                <w:szCs w:val="15"/>
              </w:rPr>
              <w:t xml:space="preserve"> </w:t>
            </w:r>
          </w:p>
        </w:tc>
        <w:tc>
          <w:tcPr>
            <w:tcW w:w="861"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p>
        </w:tc>
      </w:tr>
      <w:tr w:rsidR="00827712" w:rsidRPr="00D16A0B" w:rsidTr="00492F85">
        <w:trPr>
          <w:trHeight w:val="416"/>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5</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rPr>
                <w:rFonts w:ascii="宋体" w:eastAsia="宋体" w:hAnsi="宋体" w:cs="宋体"/>
                <w:kern w:val="0"/>
                <w:sz w:val="13"/>
                <w:szCs w:val="13"/>
              </w:rPr>
            </w:pPr>
            <w:r>
              <w:rPr>
                <w:rFonts w:ascii="宋体" w:hAnsi="宋体" w:cs="宋体" w:hint="eastAsia"/>
                <w:b/>
                <w:bCs/>
                <w:color w:val="000000"/>
                <w:kern w:val="0"/>
                <w:sz w:val="15"/>
                <w:szCs w:val="15"/>
              </w:rPr>
              <w:t>语文</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7202011B105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7</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1.2</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rPr>
                <w:rFonts w:ascii="宋体" w:eastAsia="宋体" w:hAnsi="宋体" w:cs="宋体"/>
                <w:kern w:val="0"/>
                <w:sz w:val="13"/>
                <w:szCs w:val="13"/>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128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116</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12</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rPr>
                <w:rFonts w:ascii="宋体" w:hAnsi="宋体" w:cs="宋体"/>
                <w:b/>
                <w:bCs/>
                <w:color w:val="000000"/>
                <w:kern w:val="0"/>
                <w:sz w:val="15"/>
                <w:szCs w:val="15"/>
              </w:rPr>
            </w:pPr>
          </w:p>
        </w:tc>
        <w:tc>
          <w:tcPr>
            <w:tcW w:w="861"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p>
        </w:tc>
      </w:tr>
      <w:tr w:rsidR="00827712" w:rsidRPr="00D16A0B" w:rsidTr="00492F85">
        <w:trPr>
          <w:trHeight w:val="46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6</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rPr>
                <w:rFonts w:ascii="宋体" w:eastAsia="宋体" w:hAnsi="宋体" w:cs="宋体"/>
                <w:kern w:val="0"/>
                <w:sz w:val="13"/>
                <w:szCs w:val="13"/>
              </w:rPr>
            </w:pPr>
            <w:r>
              <w:rPr>
                <w:rFonts w:ascii="宋体" w:hAnsi="宋体" w:cs="宋体" w:hint="eastAsia"/>
                <w:b/>
                <w:bCs/>
                <w:color w:val="000000"/>
                <w:kern w:val="0"/>
                <w:sz w:val="15"/>
                <w:szCs w:val="15"/>
              </w:rPr>
              <w:t>英语</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7202011B106</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6</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1.2</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102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84</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18</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827712">
            <w:pPr>
              <w:widowControl/>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rPr>
                <w:rFonts w:ascii="宋体" w:eastAsia="宋体" w:hAnsi="宋体" w:cs="宋体"/>
                <w:kern w:val="0"/>
                <w:sz w:val="13"/>
                <w:szCs w:val="13"/>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827712" w:rsidRDefault="00827712" w:rsidP="00D16A0B">
            <w:pPr>
              <w:widowControl/>
              <w:jc w:val="left"/>
              <w:rPr>
                <w:rFonts w:ascii="宋体" w:eastAsia="宋体" w:hAnsi="宋体" w:cs="宋体"/>
                <w:kern w:val="0"/>
                <w:sz w:val="13"/>
                <w:szCs w:val="13"/>
              </w:rPr>
            </w:pPr>
          </w:p>
        </w:tc>
      </w:tr>
      <w:tr w:rsidR="00827712" w:rsidRPr="00D16A0B" w:rsidTr="00492F85">
        <w:trPr>
          <w:trHeight w:val="31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827712" w:rsidRDefault="00827712" w:rsidP="00D16A0B">
            <w:pPr>
              <w:widowControl/>
              <w:jc w:val="left"/>
              <w:rPr>
                <w:rFonts w:ascii="宋体" w:eastAsia="宋体" w:hAnsi="宋体" w:cs="宋体"/>
                <w:kern w:val="0"/>
                <w:sz w:val="13"/>
                <w:szCs w:val="13"/>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7</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rPr>
                <w:rFonts w:ascii="宋体" w:eastAsia="宋体" w:hAnsi="宋体" w:cs="宋体"/>
                <w:kern w:val="0"/>
                <w:sz w:val="13"/>
                <w:szCs w:val="13"/>
              </w:rPr>
            </w:pPr>
            <w:r>
              <w:rPr>
                <w:rFonts w:ascii="宋体" w:hAnsi="宋体" w:cs="宋体" w:hint="eastAsia"/>
                <w:b/>
                <w:bCs/>
                <w:color w:val="000000"/>
                <w:kern w:val="0"/>
                <w:sz w:val="15"/>
                <w:szCs w:val="15"/>
              </w:rPr>
              <w:t>体育与健康</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7202011B107</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6</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827712">
            <w:pPr>
              <w:widowControl/>
              <w:rPr>
                <w:rFonts w:ascii="宋体" w:eastAsia="宋体" w:hAnsi="宋体" w:cs="宋体"/>
                <w:kern w:val="0"/>
                <w:sz w:val="13"/>
                <w:szCs w:val="13"/>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1．</w:t>
            </w:r>
            <w:r w:rsidR="00AD348F">
              <w:rPr>
                <w:rFonts w:ascii="宋体" w:hAnsi="宋体" w:cs="宋体" w:hint="eastAsia"/>
                <w:b/>
                <w:bCs/>
                <w:color w:val="000000"/>
                <w:kern w:val="0"/>
                <w:sz w:val="15"/>
                <w:szCs w:val="15"/>
              </w:rPr>
              <w:t>2.3.4</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128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28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jc w:val="center"/>
              <w:rPr>
                <w:rFonts w:ascii="宋体" w:eastAsia="宋体" w:hAnsi="宋体" w:cs="宋体"/>
                <w:kern w:val="0"/>
                <w:sz w:val="13"/>
                <w:szCs w:val="13"/>
              </w:rPr>
            </w:pPr>
            <w:r>
              <w:rPr>
                <w:rFonts w:ascii="宋体" w:hAnsi="宋体" w:cs="宋体" w:hint="eastAsia"/>
                <w:b/>
                <w:bCs/>
                <w:color w:val="000000"/>
                <w:kern w:val="0"/>
                <w:sz w:val="15"/>
                <w:szCs w:val="15"/>
              </w:rPr>
              <w:t>100</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827712" w:rsidRDefault="00827712" w:rsidP="00D16A0B">
            <w:pPr>
              <w:widowControl/>
              <w:rPr>
                <w:rFonts w:ascii="宋体" w:eastAsia="宋体" w:hAnsi="宋体" w:cs="宋体"/>
                <w:kern w:val="0"/>
                <w:sz w:val="13"/>
                <w:szCs w:val="13"/>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827712" w:rsidRDefault="00827712" w:rsidP="00D16A0B">
            <w:pPr>
              <w:widowControl/>
              <w:ind w:firstLine="260"/>
              <w:jc w:val="left"/>
              <w:rPr>
                <w:rFonts w:ascii="宋体" w:eastAsia="宋体" w:hAnsi="宋体" w:cs="宋体"/>
                <w:kern w:val="0"/>
                <w:sz w:val="13"/>
                <w:szCs w:val="13"/>
              </w:rPr>
            </w:pPr>
            <w:r w:rsidRPr="00827712">
              <w:rPr>
                <w:rFonts w:ascii="宋体" w:eastAsia="宋体" w:hAnsi="宋体" w:cs="宋体"/>
                <w:kern w:val="0"/>
                <w:sz w:val="13"/>
                <w:szCs w:val="13"/>
              </w:rPr>
              <w:t> </w:t>
            </w:r>
          </w:p>
        </w:tc>
      </w:tr>
      <w:tr w:rsidR="00827712" w:rsidRPr="00D16A0B" w:rsidTr="00492F85">
        <w:trPr>
          <w:trHeight w:val="328"/>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8</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rPr>
                <w:rFonts w:ascii="宋体" w:eastAsia="宋体" w:hAnsi="宋体" w:cs="宋体"/>
                <w:kern w:val="0"/>
                <w:sz w:val="24"/>
                <w:szCs w:val="24"/>
              </w:rPr>
            </w:pPr>
            <w:r>
              <w:rPr>
                <w:rFonts w:ascii="宋体" w:hAnsi="宋体" w:cs="宋体" w:hint="eastAsia"/>
                <w:b/>
                <w:bCs/>
                <w:color w:val="000000"/>
                <w:kern w:val="0"/>
                <w:sz w:val="15"/>
                <w:szCs w:val="15"/>
              </w:rPr>
              <w:t>数学</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7202011B108</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6</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1.2</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102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80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22</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left"/>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p>
        </w:tc>
      </w:tr>
      <w:tr w:rsidR="00827712" w:rsidRPr="00D16A0B" w:rsidTr="00492F85">
        <w:trPr>
          <w:trHeight w:val="262"/>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9</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rPr>
                <w:rFonts w:ascii="宋体" w:eastAsia="宋体" w:hAnsi="宋体" w:cs="宋体"/>
                <w:kern w:val="0"/>
                <w:sz w:val="24"/>
                <w:szCs w:val="24"/>
              </w:rPr>
            </w:pPr>
            <w:r>
              <w:rPr>
                <w:rFonts w:ascii="宋体" w:hAnsi="宋体" w:cs="宋体" w:hint="eastAsia"/>
                <w:b/>
                <w:bCs/>
                <w:color w:val="000000"/>
                <w:kern w:val="0"/>
                <w:sz w:val="15"/>
                <w:szCs w:val="15"/>
              </w:rPr>
              <w:t>计算机应用基础</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7202011B109</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4</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FF0000"/>
                <w:kern w:val="0"/>
                <w:sz w:val="15"/>
                <w:szCs w:val="15"/>
              </w:rPr>
              <w:t>1.2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72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30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42</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AD348F" w:rsidP="00AD348F">
            <w:pPr>
              <w:widowControl/>
              <w:tabs>
                <w:tab w:val="left" w:pos="485"/>
              </w:tabs>
              <w:jc w:val="left"/>
              <w:rPr>
                <w:rFonts w:ascii="宋体" w:hAnsi="宋体" w:cs="宋体"/>
                <w:b/>
                <w:bCs/>
                <w:color w:val="000000"/>
                <w:kern w:val="0"/>
                <w:sz w:val="15"/>
                <w:szCs w:val="15"/>
              </w:rPr>
            </w:pPr>
            <w:r>
              <w:rPr>
                <w:rFonts w:ascii="宋体" w:hAnsi="宋体" w:cs="宋体" w:hint="eastAsia"/>
                <w:b/>
                <w:bCs/>
                <w:color w:val="000000"/>
                <w:kern w:val="0"/>
                <w:sz w:val="15"/>
                <w:szCs w:val="15"/>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left"/>
              <w:rPr>
                <w:rFonts w:ascii="宋体" w:eastAsia="宋体" w:hAnsi="宋体" w:cs="宋体"/>
                <w:kern w:val="0"/>
                <w:sz w:val="24"/>
                <w:szCs w:val="24"/>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D16A0B" w:rsidRDefault="00827712" w:rsidP="00D16A0B">
            <w:pPr>
              <w:widowControl/>
              <w:jc w:val="left"/>
              <w:rPr>
                <w:rFonts w:ascii="宋体" w:eastAsia="宋体" w:hAnsi="宋体" w:cs="宋体"/>
                <w:kern w:val="0"/>
                <w:sz w:val="24"/>
                <w:szCs w:val="24"/>
              </w:rPr>
            </w:pPr>
          </w:p>
        </w:tc>
      </w:tr>
      <w:tr w:rsidR="00827712" w:rsidRPr="00D16A0B" w:rsidTr="00492F85">
        <w:trPr>
          <w:trHeight w:val="31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10</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rPr>
                <w:rFonts w:ascii="宋体" w:eastAsia="宋体" w:hAnsi="宋体" w:cs="宋体"/>
                <w:kern w:val="0"/>
                <w:sz w:val="24"/>
                <w:szCs w:val="24"/>
              </w:rPr>
            </w:pPr>
            <w:r>
              <w:rPr>
                <w:rFonts w:ascii="宋体" w:hAnsi="宋体" w:cs="宋体" w:hint="eastAsia"/>
                <w:b/>
                <w:bCs/>
                <w:color w:val="000000"/>
                <w:kern w:val="0"/>
                <w:sz w:val="15"/>
                <w:szCs w:val="15"/>
              </w:rPr>
              <w:t>公共艺术（线上）</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7202011B110</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1</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1</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18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10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8</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rPr>
                <w:rFonts w:ascii="宋体" w:eastAsia="宋体" w:hAnsi="宋体" w:cs="宋体"/>
                <w:kern w:val="0"/>
                <w:sz w:val="24"/>
                <w:szCs w:val="24"/>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D16A0B" w:rsidRDefault="00827712" w:rsidP="00D16A0B">
            <w:pPr>
              <w:widowControl/>
              <w:jc w:val="left"/>
              <w:rPr>
                <w:rFonts w:ascii="宋体" w:eastAsia="宋体" w:hAnsi="宋体" w:cs="宋体"/>
                <w:kern w:val="0"/>
                <w:sz w:val="24"/>
                <w:szCs w:val="24"/>
              </w:rPr>
            </w:pPr>
          </w:p>
        </w:tc>
      </w:tr>
      <w:tr w:rsidR="00827712" w:rsidRPr="00D16A0B" w:rsidTr="00492F85">
        <w:trPr>
          <w:trHeight w:val="31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11</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rPr>
                <w:rFonts w:ascii="宋体" w:eastAsia="宋体" w:hAnsi="宋体" w:cs="宋体"/>
                <w:kern w:val="0"/>
                <w:sz w:val="24"/>
                <w:szCs w:val="24"/>
              </w:rPr>
            </w:pPr>
            <w:r>
              <w:rPr>
                <w:rFonts w:ascii="宋体" w:hAnsi="宋体" w:cs="宋体" w:hint="eastAsia"/>
                <w:b/>
                <w:bCs/>
                <w:color w:val="000000"/>
                <w:kern w:val="0"/>
                <w:sz w:val="15"/>
                <w:szCs w:val="15"/>
              </w:rPr>
              <w:t>劳动教育</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7202011B111</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1.2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32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24</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AD348F" w:rsidRDefault="00827712" w:rsidP="00D16A0B">
            <w:pPr>
              <w:widowControl/>
              <w:jc w:val="left"/>
              <w:rPr>
                <w:rFonts w:ascii="宋体" w:hAnsi="宋体" w:cs="宋体"/>
                <w:b/>
                <w:bCs/>
                <w:color w:val="000000"/>
                <w:kern w:val="0"/>
                <w:sz w:val="15"/>
                <w:szCs w:val="15"/>
              </w:rPr>
            </w:pPr>
          </w:p>
        </w:tc>
      </w:tr>
      <w:tr w:rsidR="00827712" w:rsidRPr="00D16A0B" w:rsidTr="00492F85">
        <w:trPr>
          <w:trHeight w:val="31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12</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rPr>
                <w:rFonts w:ascii="宋体" w:eastAsia="宋体" w:hAnsi="宋体" w:cs="宋体"/>
                <w:kern w:val="0"/>
                <w:sz w:val="24"/>
                <w:szCs w:val="24"/>
              </w:rPr>
            </w:pPr>
            <w:r>
              <w:rPr>
                <w:rFonts w:ascii="宋体" w:hAnsi="宋体" w:cs="宋体" w:hint="eastAsia"/>
                <w:b/>
                <w:bCs/>
                <w:color w:val="000000"/>
                <w:kern w:val="0"/>
                <w:sz w:val="15"/>
                <w:szCs w:val="15"/>
              </w:rPr>
              <w:t>历史</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7202011B112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36</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24</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12</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AD348F" w:rsidRDefault="00827712" w:rsidP="00D16A0B">
            <w:pPr>
              <w:widowControl/>
              <w:jc w:val="left"/>
              <w:rPr>
                <w:rFonts w:ascii="宋体" w:hAnsi="宋体" w:cs="宋体"/>
                <w:b/>
                <w:bCs/>
                <w:color w:val="000000"/>
                <w:kern w:val="0"/>
                <w:sz w:val="15"/>
                <w:szCs w:val="15"/>
              </w:rPr>
            </w:pPr>
          </w:p>
        </w:tc>
      </w:tr>
      <w:tr w:rsidR="00827712" w:rsidRPr="00D16A0B" w:rsidTr="00492F85">
        <w:trPr>
          <w:trHeight w:val="280"/>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827712" w:rsidRPr="00D16A0B" w:rsidRDefault="00827712" w:rsidP="00D16A0B">
            <w:pPr>
              <w:widowControl/>
              <w:jc w:val="left"/>
              <w:rPr>
                <w:rFonts w:ascii="宋体" w:eastAsia="宋体" w:hAnsi="宋体" w:cs="宋体"/>
                <w:kern w:val="0"/>
                <w:sz w:val="24"/>
                <w:szCs w:val="24"/>
              </w:rPr>
            </w:pPr>
          </w:p>
        </w:tc>
        <w:tc>
          <w:tcPr>
            <w:tcW w:w="10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小计</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42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762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500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D16A0B" w:rsidRDefault="00827712" w:rsidP="00D16A0B">
            <w:pPr>
              <w:widowControl/>
              <w:jc w:val="center"/>
              <w:rPr>
                <w:rFonts w:ascii="宋体" w:eastAsia="宋体" w:hAnsi="宋体" w:cs="宋体"/>
                <w:kern w:val="0"/>
                <w:sz w:val="24"/>
                <w:szCs w:val="24"/>
              </w:rPr>
            </w:pPr>
            <w:r>
              <w:rPr>
                <w:rFonts w:ascii="宋体" w:hAnsi="宋体" w:cs="宋体" w:hint="eastAsia"/>
                <w:b/>
                <w:bCs/>
                <w:color w:val="000000"/>
                <w:kern w:val="0"/>
                <w:sz w:val="15"/>
                <w:szCs w:val="15"/>
              </w:rPr>
              <w:t>262</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7712" w:rsidRPr="00AD348F" w:rsidRDefault="00827712" w:rsidP="00D16A0B">
            <w:pPr>
              <w:widowControl/>
              <w:jc w:val="center"/>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20\18</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827712" w:rsidRPr="00AD348F" w:rsidRDefault="00827712" w:rsidP="00D16A0B">
            <w:pPr>
              <w:widowControl/>
              <w:jc w:val="center"/>
              <w:rPr>
                <w:rFonts w:ascii="宋体" w:hAnsi="宋体" w:cs="宋体"/>
                <w:b/>
                <w:bCs/>
                <w:color w:val="000000"/>
                <w:kern w:val="0"/>
                <w:sz w:val="15"/>
                <w:szCs w:val="15"/>
              </w:rPr>
            </w:pPr>
          </w:p>
        </w:tc>
      </w:tr>
      <w:tr w:rsidR="00F77E95" w:rsidRPr="00D16A0B" w:rsidTr="00492F85">
        <w:trPr>
          <w:trHeight w:val="280"/>
          <w:tblCellSpacing w:w="0" w:type="dxa"/>
          <w:jc w:val="center"/>
        </w:trPr>
        <w:tc>
          <w:tcPr>
            <w:tcW w:w="444" w:type="dxa"/>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3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F77E95">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公</w:t>
            </w:r>
          </w:p>
          <w:p w:rsidR="00F77E95" w:rsidRPr="00AD348F" w:rsidRDefault="00F77E95" w:rsidP="00F77E95">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共</w:t>
            </w:r>
          </w:p>
          <w:p w:rsidR="00F77E95" w:rsidRPr="00AD348F" w:rsidRDefault="00F77E95" w:rsidP="00F77E95">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基</w:t>
            </w:r>
          </w:p>
          <w:p w:rsidR="00F77E95" w:rsidRPr="00AD348F" w:rsidRDefault="00F77E95" w:rsidP="00F77E95">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础</w:t>
            </w:r>
          </w:p>
          <w:p w:rsidR="00F77E95" w:rsidRPr="00AD348F" w:rsidRDefault="00F77E95" w:rsidP="00F77E95">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选</w:t>
            </w:r>
          </w:p>
          <w:p w:rsidR="00F77E95" w:rsidRPr="00AD348F" w:rsidRDefault="00F77E95" w:rsidP="00F77E95">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修课</w:t>
            </w: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13</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素养－立德树人</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Default="00F77E95" w:rsidP="00E6385D">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rPr>
              <w:t>7202011B113</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1.2.3</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36</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24</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r>
      <w:tr w:rsidR="00F77E95" w:rsidRPr="00D16A0B" w:rsidTr="00492F85">
        <w:trPr>
          <w:trHeight w:val="362"/>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F77E95" w:rsidRPr="00AD348F" w:rsidRDefault="00F77E95"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F77E95" w:rsidRPr="00AD348F" w:rsidRDefault="00F77E95"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r w:rsidR="00ED7FBA">
              <w:rPr>
                <w:rFonts w:ascii="宋体" w:hAnsi="宋体" w:cs="宋体" w:hint="eastAsia"/>
                <w:b/>
                <w:bCs/>
                <w:color w:val="000000"/>
                <w:kern w:val="0"/>
                <w:sz w:val="15"/>
                <w:szCs w:val="15"/>
              </w:rPr>
              <w:t>4</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人际沟通</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Default="00F77E95" w:rsidP="00E6385D">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rPr>
              <w:t>7202013B115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16</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r>
      <w:tr w:rsidR="00F77E95" w:rsidRPr="00D16A0B" w:rsidTr="00492F85">
        <w:trPr>
          <w:trHeight w:val="368"/>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F77E95" w:rsidRPr="00AD348F" w:rsidRDefault="00F77E95"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F77E95" w:rsidRPr="00AD348F" w:rsidRDefault="00F77E95"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r w:rsidR="00ED7FBA">
              <w:rPr>
                <w:rFonts w:ascii="宋体" w:hAnsi="宋体" w:cs="宋体" w:hint="eastAsia"/>
                <w:b/>
                <w:bCs/>
                <w:color w:val="000000"/>
                <w:kern w:val="0"/>
                <w:sz w:val="15"/>
                <w:szCs w:val="15"/>
              </w:rPr>
              <w:t>5</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物理</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Default="00F77E95" w:rsidP="00E6385D">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rPr>
              <w:t>7202013B116</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8</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p>
        </w:tc>
      </w:tr>
      <w:tr w:rsidR="00D16A0B" w:rsidRPr="00D16A0B" w:rsidTr="00492F85">
        <w:trPr>
          <w:trHeight w:val="512"/>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小计</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88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44</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44</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1\3</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ED7FBA" w:rsidRDefault="00ED7FBA" w:rsidP="00AD348F">
            <w:pPr>
              <w:widowControl/>
              <w:rPr>
                <w:rFonts w:ascii="宋体" w:hAnsi="宋体" w:cs="宋体"/>
                <w:b/>
                <w:bCs/>
                <w:color w:val="FF0000"/>
                <w:kern w:val="0"/>
                <w:sz w:val="15"/>
                <w:szCs w:val="15"/>
              </w:rPr>
            </w:pPr>
            <w:r w:rsidRPr="00ED7FBA">
              <w:rPr>
                <w:rFonts w:ascii="宋体" w:hAnsi="宋体" w:cs="宋体" w:hint="eastAsia"/>
                <w:b/>
                <w:bCs/>
                <w:color w:val="FF0000"/>
                <w:kern w:val="0"/>
                <w:sz w:val="15"/>
                <w:szCs w:val="15"/>
              </w:rPr>
              <w:t>1/2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F77E95" w:rsidRPr="00D16A0B" w:rsidTr="00492F85">
        <w:trPr>
          <w:trHeight w:val="315"/>
          <w:tblCellSpacing w:w="0" w:type="dxa"/>
          <w:jc w:val="center"/>
        </w:trPr>
        <w:tc>
          <w:tcPr>
            <w:tcW w:w="444" w:type="dxa"/>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专</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业</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技</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能</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课</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程</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板</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块</w:t>
            </w:r>
          </w:p>
        </w:tc>
        <w:tc>
          <w:tcPr>
            <w:tcW w:w="3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专</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业</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核</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心</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课</w:t>
            </w:r>
          </w:p>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程</w:t>
            </w: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r w:rsidR="00ED7FBA">
              <w:rPr>
                <w:rFonts w:ascii="宋体" w:hAnsi="宋体" w:cs="宋体" w:hint="eastAsia"/>
                <w:b/>
                <w:bCs/>
                <w:color w:val="000000"/>
                <w:kern w:val="0"/>
                <w:sz w:val="15"/>
                <w:szCs w:val="15"/>
              </w:rPr>
              <w:t>6</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解剖学基础</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Default="00F77E95" w:rsidP="00E6385D">
            <w:pPr>
              <w:widowControl/>
              <w:jc w:val="center"/>
              <w:textAlignment w:val="center"/>
              <w:rPr>
                <w:rFonts w:ascii="宋体" w:eastAsia="宋体" w:hAnsi="宋体" w:cs="宋体"/>
                <w:b/>
                <w:bCs/>
                <w:color w:val="000000"/>
                <w:sz w:val="15"/>
                <w:szCs w:val="15"/>
              </w:rPr>
            </w:pPr>
            <w:r>
              <w:rPr>
                <w:rFonts w:ascii="宋体" w:eastAsia="宋体" w:hAnsi="宋体" w:cs="宋体" w:hint="eastAsia"/>
                <w:b/>
                <w:bCs/>
                <w:color w:val="000000"/>
                <w:kern w:val="0"/>
                <w:sz w:val="15"/>
                <w:szCs w:val="15"/>
              </w:rPr>
              <w:t>7202011B212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72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48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24</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6\4</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F77E95">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F77E95" w:rsidRPr="00AD348F" w:rsidRDefault="00F77E95" w:rsidP="00AD348F">
            <w:pPr>
              <w:widowControl/>
              <w:jc w:val="center"/>
              <w:rPr>
                <w:rFonts w:ascii="宋体" w:hAnsi="宋体" w:cs="宋体"/>
                <w:b/>
                <w:bCs/>
                <w:color w:val="000000"/>
                <w:kern w:val="0"/>
                <w:sz w:val="15"/>
                <w:szCs w:val="15"/>
              </w:rPr>
            </w:pPr>
          </w:p>
        </w:tc>
      </w:tr>
      <w:tr w:rsidR="00D16A0B" w:rsidRPr="00D16A0B" w:rsidTr="00492F85">
        <w:trPr>
          <w:trHeight w:val="316"/>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r w:rsidR="00ED7FBA">
              <w:rPr>
                <w:rFonts w:ascii="宋体" w:hAnsi="宋体" w:cs="宋体" w:hint="eastAsia"/>
                <w:b/>
                <w:bCs/>
                <w:color w:val="000000"/>
                <w:kern w:val="0"/>
                <w:sz w:val="15"/>
                <w:szCs w:val="15"/>
              </w:rPr>
              <w:t>7</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眼科学基础</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492F85"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7209011B218</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7</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108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78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30</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8</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492F85">
        <w:trPr>
          <w:trHeight w:val="31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r w:rsidR="00ED7FBA">
              <w:rPr>
                <w:rFonts w:ascii="宋体" w:hAnsi="宋体" w:cs="宋体" w:hint="eastAsia"/>
                <w:b/>
                <w:bCs/>
                <w:color w:val="000000"/>
                <w:kern w:val="0"/>
                <w:sz w:val="15"/>
                <w:szCs w:val="15"/>
              </w:rPr>
              <w:t>8</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视光学理论与方法</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492F85"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7209011B219</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1.2</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180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144</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36</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6</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492F85">
        <w:trPr>
          <w:trHeight w:val="52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ED7FBA"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19</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验光技术</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492F85"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7209011B220</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9</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2.3</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144</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90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54</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6</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492F85">
        <w:trPr>
          <w:trHeight w:val="31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r w:rsidR="00ED7FBA">
              <w:rPr>
                <w:rFonts w:ascii="宋体" w:hAnsi="宋体" w:cs="宋体" w:hint="eastAsia"/>
                <w:b/>
                <w:bCs/>
                <w:color w:val="000000"/>
                <w:kern w:val="0"/>
                <w:sz w:val="15"/>
                <w:szCs w:val="15"/>
              </w:rPr>
              <w:t>0</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眼镜学</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492F85"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7209011B221</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7</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2.3</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108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78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30</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 xml:space="preserve"> 2</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492F85">
        <w:trPr>
          <w:trHeight w:val="31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r w:rsidR="00ED7FBA">
              <w:rPr>
                <w:rFonts w:ascii="宋体" w:hAnsi="宋体" w:cs="宋体" w:hint="eastAsia"/>
                <w:b/>
                <w:bCs/>
                <w:color w:val="000000"/>
                <w:kern w:val="0"/>
                <w:sz w:val="15"/>
                <w:szCs w:val="15"/>
              </w:rPr>
              <w:t>1</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角膜接触镜学</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492F85"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7209011B222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7</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108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78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30</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6</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492F85">
        <w:trPr>
          <w:trHeight w:val="31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r w:rsidR="00ED7FBA">
              <w:rPr>
                <w:rFonts w:ascii="宋体" w:hAnsi="宋体" w:cs="宋体" w:hint="eastAsia"/>
                <w:b/>
                <w:bCs/>
                <w:color w:val="000000"/>
                <w:kern w:val="0"/>
                <w:sz w:val="15"/>
                <w:szCs w:val="15"/>
              </w:rPr>
              <w:t>2</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眼镜营销实务</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794E59"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7209011B223</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3.4</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72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50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22</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492F85">
        <w:trPr>
          <w:trHeight w:val="31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r w:rsidR="00ED7FBA">
              <w:rPr>
                <w:rFonts w:ascii="宋体" w:hAnsi="宋体" w:cs="宋体" w:hint="eastAsia"/>
                <w:b/>
                <w:bCs/>
                <w:color w:val="000000"/>
                <w:kern w:val="0"/>
                <w:sz w:val="15"/>
                <w:szCs w:val="15"/>
              </w:rPr>
              <w:t>3</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验光实训</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794E59"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7209011B224</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72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50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22</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492F85">
        <w:trPr>
          <w:trHeight w:val="31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r w:rsidR="00ED7FBA">
              <w:rPr>
                <w:rFonts w:ascii="宋体" w:hAnsi="宋体" w:cs="宋体" w:hint="eastAsia"/>
                <w:b/>
                <w:bCs/>
                <w:color w:val="000000"/>
                <w:kern w:val="0"/>
                <w:sz w:val="15"/>
                <w:szCs w:val="15"/>
              </w:rPr>
              <w:t>4</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定配实训</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794E59"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7209011B225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72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50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22</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492F85">
        <w:trPr>
          <w:trHeight w:val="281"/>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10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小计</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62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936</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666</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270</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18\16</w:t>
            </w: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16</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12</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10</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301D26">
        <w:trPr>
          <w:trHeight w:val="19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综合实训</w:t>
            </w: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r w:rsidR="00ED7FBA">
              <w:rPr>
                <w:rFonts w:ascii="宋体" w:hAnsi="宋体" w:cs="宋体" w:hint="eastAsia"/>
                <w:b/>
                <w:bCs/>
                <w:color w:val="000000"/>
                <w:kern w:val="0"/>
                <w:sz w:val="15"/>
                <w:szCs w:val="15"/>
              </w:rPr>
              <w:t>5</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医院及眼镜门店综合实训</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301D26" w:rsidP="00AD348F">
            <w:pPr>
              <w:widowControl/>
              <w:spacing w:line="195" w:lineRule="atLeast"/>
              <w:rPr>
                <w:rFonts w:ascii="宋体" w:hAnsi="宋体" w:cs="宋体"/>
                <w:b/>
                <w:bCs/>
                <w:color w:val="000000"/>
                <w:kern w:val="0"/>
                <w:sz w:val="15"/>
                <w:szCs w:val="15"/>
              </w:rPr>
            </w:pPr>
            <w:r>
              <w:rPr>
                <w:rFonts w:ascii="宋体" w:hAnsi="宋体" w:cs="宋体" w:hint="eastAsia"/>
                <w:b/>
                <w:bCs/>
                <w:color w:val="000000"/>
                <w:kern w:val="0"/>
                <w:sz w:val="15"/>
                <w:szCs w:val="15"/>
              </w:rPr>
              <w:t>7209011C226</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3.4</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108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301D26" w:rsidP="00AD348F">
            <w:pPr>
              <w:widowControl/>
              <w:spacing w:line="195" w:lineRule="atLeast"/>
              <w:rPr>
                <w:rFonts w:ascii="宋体" w:hAnsi="宋体" w:cs="宋体"/>
                <w:b/>
                <w:bCs/>
                <w:color w:val="000000"/>
                <w:kern w:val="0"/>
                <w:sz w:val="15"/>
                <w:szCs w:val="15"/>
              </w:rPr>
            </w:pPr>
            <w:r>
              <w:rPr>
                <w:rFonts w:ascii="宋体" w:hAnsi="宋体" w:cs="宋体" w:hint="eastAsia"/>
                <w:b/>
                <w:bCs/>
                <w:color w:val="000000"/>
                <w:kern w:val="0"/>
                <w:sz w:val="15"/>
                <w:szCs w:val="15"/>
              </w:rPr>
              <w:t>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108</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ind w:firstLine="400"/>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spacing w:line="195" w:lineRule="atLeast"/>
              <w:rPr>
                <w:rFonts w:ascii="宋体" w:hAnsi="宋体" w:cs="宋体"/>
                <w:b/>
                <w:bCs/>
                <w:color w:val="000000"/>
                <w:kern w:val="0"/>
                <w:sz w:val="15"/>
                <w:szCs w:val="15"/>
              </w:rPr>
            </w:pPr>
          </w:p>
        </w:tc>
      </w:tr>
      <w:tr w:rsidR="00D16A0B" w:rsidRPr="00D16A0B" w:rsidTr="00492F85">
        <w:trPr>
          <w:trHeight w:val="247"/>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10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小计</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108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301D26"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108</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301D26">
        <w:trPr>
          <w:trHeight w:val="223"/>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r w:rsidR="00ED7FBA">
              <w:rPr>
                <w:rFonts w:ascii="宋体" w:hAnsi="宋体" w:cs="宋体" w:hint="eastAsia"/>
                <w:b/>
                <w:bCs/>
                <w:color w:val="000000"/>
                <w:kern w:val="0"/>
                <w:sz w:val="15"/>
                <w:szCs w:val="15"/>
              </w:rPr>
              <w:t>6</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眼镜加工综合实训</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301D26" w:rsidP="00AD348F">
            <w:pPr>
              <w:widowControl/>
              <w:spacing w:line="223" w:lineRule="atLeast"/>
              <w:rPr>
                <w:rFonts w:ascii="宋体" w:hAnsi="宋体" w:cs="宋体"/>
                <w:b/>
                <w:bCs/>
                <w:color w:val="000000"/>
                <w:kern w:val="0"/>
                <w:sz w:val="15"/>
                <w:szCs w:val="15"/>
              </w:rPr>
            </w:pPr>
            <w:r>
              <w:rPr>
                <w:rFonts w:ascii="宋体" w:hAnsi="宋体" w:cs="宋体" w:hint="eastAsia"/>
                <w:b/>
                <w:bCs/>
                <w:color w:val="000000"/>
                <w:kern w:val="0"/>
                <w:sz w:val="15"/>
                <w:szCs w:val="15"/>
              </w:rPr>
              <w:t>7209011C227</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3.4</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108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301D26" w:rsidP="00AD348F">
            <w:pPr>
              <w:widowControl/>
              <w:spacing w:line="223" w:lineRule="atLeast"/>
              <w:rPr>
                <w:rFonts w:ascii="宋体" w:hAnsi="宋体" w:cs="宋体"/>
                <w:b/>
                <w:bCs/>
                <w:color w:val="000000"/>
                <w:kern w:val="0"/>
                <w:sz w:val="15"/>
                <w:szCs w:val="15"/>
              </w:rPr>
            </w:pPr>
            <w:r>
              <w:rPr>
                <w:rFonts w:ascii="宋体" w:hAnsi="宋体" w:cs="宋体" w:hint="eastAsia"/>
                <w:b/>
                <w:bCs/>
                <w:color w:val="000000"/>
                <w:kern w:val="0"/>
                <w:sz w:val="15"/>
                <w:szCs w:val="15"/>
              </w:rPr>
              <w:t>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108</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301D26">
            <w:pPr>
              <w:widowControl/>
              <w:spacing w:line="223"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spacing w:line="223" w:lineRule="atLeast"/>
              <w:rPr>
                <w:rFonts w:ascii="宋体" w:hAnsi="宋体" w:cs="宋体"/>
                <w:b/>
                <w:bCs/>
                <w:color w:val="000000"/>
                <w:kern w:val="0"/>
                <w:sz w:val="15"/>
                <w:szCs w:val="15"/>
              </w:rPr>
            </w:pPr>
          </w:p>
        </w:tc>
      </w:tr>
      <w:tr w:rsidR="00D16A0B" w:rsidRPr="00D16A0B" w:rsidTr="00492F85">
        <w:trPr>
          <w:trHeight w:val="147"/>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10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小计</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108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301D26" w:rsidP="00AD348F">
            <w:pPr>
              <w:widowControl/>
              <w:spacing w:line="147" w:lineRule="atLeast"/>
              <w:ind w:firstLine="150"/>
              <w:rPr>
                <w:rFonts w:ascii="宋体" w:hAnsi="宋体" w:cs="宋体"/>
                <w:b/>
                <w:bCs/>
                <w:color w:val="000000"/>
                <w:kern w:val="0"/>
                <w:sz w:val="15"/>
                <w:szCs w:val="15"/>
              </w:rPr>
            </w:pPr>
            <w:r>
              <w:rPr>
                <w:rFonts w:ascii="宋体" w:hAnsi="宋体" w:cs="宋体" w:hint="eastAsia"/>
                <w:b/>
                <w:bCs/>
                <w:color w:val="000000"/>
                <w:kern w:val="0"/>
                <w:sz w:val="15"/>
                <w:szCs w:val="15"/>
              </w:rPr>
              <w:t>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108</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p>
        </w:tc>
        <w:tc>
          <w:tcPr>
            <w:tcW w:w="5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spacing w:line="147" w:lineRule="atLeast"/>
              <w:rPr>
                <w:rFonts w:ascii="宋体" w:hAnsi="宋体" w:cs="宋体"/>
                <w:b/>
                <w:bCs/>
                <w:color w:val="000000"/>
                <w:kern w:val="0"/>
                <w:sz w:val="15"/>
                <w:szCs w:val="15"/>
              </w:rPr>
            </w:pPr>
          </w:p>
        </w:tc>
      </w:tr>
      <w:tr w:rsidR="00D16A0B" w:rsidRPr="00AD348F" w:rsidTr="00827712">
        <w:trPr>
          <w:gridAfter w:val="17"/>
          <w:wAfter w:w="7823" w:type="dxa"/>
          <w:trHeight w:val="506"/>
          <w:tblCellSpacing w:w="0" w:type="dxa"/>
          <w:jc w:val="center"/>
        </w:trPr>
        <w:tc>
          <w:tcPr>
            <w:tcW w:w="444" w:type="dxa"/>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D16A0B">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拓展板块</w:t>
            </w:r>
          </w:p>
        </w:tc>
        <w:tc>
          <w:tcPr>
            <w:tcW w:w="3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D16A0B">
            <w:pPr>
              <w:widowControl/>
              <w:jc w:val="center"/>
              <w:rPr>
                <w:rFonts w:ascii="宋体" w:hAnsi="宋体" w:cs="宋体"/>
                <w:b/>
                <w:bCs/>
                <w:color w:val="000000"/>
                <w:kern w:val="0"/>
                <w:sz w:val="15"/>
                <w:szCs w:val="15"/>
              </w:rPr>
            </w:pPr>
            <w:r w:rsidRPr="00AD348F">
              <w:rPr>
                <w:rFonts w:ascii="宋体" w:hAnsi="宋体" w:cs="宋体" w:hint="eastAsia"/>
                <w:b/>
                <w:bCs/>
                <w:color w:val="000000"/>
                <w:kern w:val="0"/>
                <w:sz w:val="15"/>
                <w:szCs w:val="15"/>
              </w:rPr>
              <w:t>专业选修课程</w:t>
            </w:r>
          </w:p>
        </w:tc>
      </w:tr>
      <w:tr w:rsidR="00D16A0B" w:rsidRPr="00D16A0B" w:rsidTr="00301D26">
        <w:trPr>
          <w:trHeight w:val="699"/>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301D26">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r w:rsidR="00ED7FBA">
              <w:rPr>
                <w:rFonts w:ascii="宋体" w:hAnsi="宋体" w:cs="宋体" w:hint="eastAsia"/>
                <w:b/>
                <w:bCs/>
                <w:color w:val="000000"/>
                <w:kern w:val="0"/>
                <w:sz w:val="15"/>
                <w:szCs w:val="15"/>
              </w:rPr>
              <w:t>7</w:t>
            </w:r>
          </w:p>
        </w:tc>
        <w:tc>
          <w:tcPr>
            <w:tcW w:w="68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眼病学</w:t>
            </w:r>
          </w:p>
        </w:tc>
        <w:tc>
          <w:tcPr>
            <w:tcW w:w="82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301D26"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7209011B228</w:t>
            </w:r>
          </w:p>
        </w:tc>
        <w:tc>
          <w:tcPr>
            <w:tcW w:w="45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45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523"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36</w:t>
            </w:r>
          </w:p>
        </w:tc>
        <w:tc>
          <w:tcPr>
            <w:tcW w:w="523"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28</w:t>
            </w:r>
          </w:p>
        </w:tc>
        <w:tc>
          <w:tcPr>
            <w:tcW w:w="523"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8</w:t>
            </w:r>
          </w:p>
        </w:tc>
        <w:tc>
          <w:tcPr>
            <w:tcW w:w="51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469"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05"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667"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301D26">
        <w:trPr>
          <w:trHeight w:val="420"/>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r w:rsidR="00ED7FBA">
              <w:rPr>
                <w:rFonts w:ascii="宋体" w:hAnsi="宋体" w:cs="宋体" w:hint="eastAsia"/>
                <w:b/>
                <w:bCs/>
                <w:color w:val="000000"/>
                <w:kern w:val="0"/>
                <w:sz w:val="15"/>
                <w:szCs w:val="15"/>
              </w:rPr>
              <w:t>8</w:t>
            </w:r>
          </w:p>
        </w:tc>
        <w:tc>
          <w:tcPr>
            <w:tcW w:w="68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低视力学</w:t>
            </w:r>
          </w:p>
        </w:tc>
        <w:tc>
          <w:tcPr>
            <w:tcW w:w="82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301D26"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7209011B229</w:t>
            </w:r>
          </w:p>
        </w:tc>
        <w:tc>
          <w:tcPr>
            <w:tcW w:w="45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45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23"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18</w:t>
            </w:r>
          </w:p>
        </w:tc>
        <w:tc>
          <w:tcPr>
            <w:tcW w:w="523"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14</w:t>
            </w:r>
          </w:p>
        </w:tc>
        <w:tc>
          <w:tcPr>
            <w:tcW w:w="523"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1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05" w:type="dxa"/>
            <w:gridSpan w:val="2"/>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667" w:type="dxa"/>
            <w:gridSpan w:val="2"/>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1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301D26">
        <w:trPr>
          <w:trHeight w:val="615"/>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ED7FBA"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29</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双眼视觉学</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301D26"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7209011B230</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14</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301D26">
        <w:trPr>
          <w:trHeight w:val="1436"/>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4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w:t>
            </w:r>
            <w:r w:rsidR="00ED7FBA">
              <w:rPr>
                <w:rFonts w:ascii="宋体" w:hAnsi="宋体" w:cs="宋体" w:hint="eastAsia"/>
                <w:b/>
                <w:bCs/>
                <w:color w:val="000000"/>
                <w:kern w:val="0"/>
                <w:sz w:val="15"/>
                <w:szCs w:val="15"/>
              </w:rPr>
              <w:t>0</w:t>
            </w:r>
          </w:p>
        </w:tc>
        <w:tc>
          <w:tcPr>
            <w:tcW w:w="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初级眼保健</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301D26" w:rsidP="00AD348F">
            <w:pPr>
              <w:widowControl/>
              <w:rPr>
                <w:rFonts w:ascii="宋体" w:hAnsi="宋体" w:cs="宋体"/>
                <w:b/>
                <w:bCs/>
                <w:color w:val="000000"/>
                <w:kern w:val="0"/>
                <w:sz w:val="15"/>
                <w:szCs w:val="15"/>
              </w:rPr>
            </w:pPr>
            <w:r>
              <w:rPr>
                <w:rFonts w:ascii="宋体" w:hAnsi="宋体" w:cs="宋体" w:hint="eastAsia"/>
                <w:b/>
                <w:bCs/>
                <w:color w:val="000000"/>
                <w:kern w:val="0"/>
                <w:sz w:val="15"/>
                <w:szCs w:val="15"/>
              </w:rPr>
              <w:t>7209011B231</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14</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827712">
        <w:trPr>
          <w:trHeight w:val="540"/>
          <w:tblCellSpacing w:w="0" w:type="dxa"/>
          <w:jc w:val="center"/>
        </w:trPr>
        <w:tc>
          <w:tcPr>
            <w:tcW w:w="444" w:type="dxa"/>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13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小计</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5</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90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70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20</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5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827712">
        <w:trPr>
          <w:trHeight w:val="315"/>
          <w:tblCellSpacing w:w="0" w:type="dxa"/>
          <w:jc w:val="center"/>
        </w:trPr>
        <w:tc>
          <w:tcPr>
            <w:tcW w:w="2655" w:type="dxa"/>
            <w:gridSpan w:val="5"/>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合计</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124</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2092</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1280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812</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301D26" w:rsidRPr="00D16A0B" w:rsidTr="00827712">
        <w:trPr>
          <w:trHeight w:val="257"/>
          <w:tblCellSpacing w:w="0" w:type="dxa"/>
          <w:jc w:val="center"/>
        </w:trPr>
        <w:tc>
          <w:tcPr>
            <w:tcW w:w="1827" w:type="dxa"/>
            <w:gridSpan w:val="4"/>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毕业实习（生产实践）板块</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Default="00301D26" w:rsidP="00E6385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7202011C236</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40</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1200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1200</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p>
        </w:tc>
        <w:tc>
          <w:tcPr>
            <w:tcW w:w="5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p>
        </w:tc>
        <w:tc>
          <w:tcPr>
            <w:tcW w:w="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301D26" w:rsidRPr="00AD348F" w:rsidRDefault="00301D26" w:rsidP="00AD348F">
            <w:pPr>
              <w:widowControl/>
              <w:rPr>
                <w:rFonts w:ascii="宋体" w:hAnsi="宋体" w:cs="宋体"/>
                <w:b/>
                <w:bCs/>
                <w:color w:val="000000"/>
                <w:kern w:val="0"/>
                <w:sz w:val="15"/>
                <w:szCs w:val="15"/>
              </w:rPr>
            </w:pPr>
          </w:p>
        </w:tc>
      </w:tr>
      <w:tr w:rsidR="00D16A0B" w:rsidRPr="00D16A0B" w:rsidTr="00827712">
        <w:trPr>
          <w:trHeight w:val="348"/>
          <w:tblCellSpacing w:w="0" w:type="dxa"/>
          <w:jc w:val="center"/>
        </w:trPr>
        <w:tc>
          <w:tcPr>
            <w:tcW w:w="2655" w:type="dxa"/>
            <w:gridSpan w:val="5"/>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总学分数、总学时数、周学时数</w:t>
            </w:r>
          </w:p>
        </w:tc>
        <w:tc>
          <w:tcPr>
            <w:tcW w:w="4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164</w:t>
            </w:r>
          </w:p>
        </w:tc>
        <w:tc>
          <w:tcPr>
            <w:tcW w:w="4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32</w:t>
            </w:r>
            <w:r w:rsidR="00ED7FBA">
              <w:rPr>
                <w:rFonts w:ascii="宋体" w:hAnsi="宋体" w:cs="宋体" w:hint="eastAsia"/>
                <w:b/>
                <w:bCs/>
                <w:color w:val="000000"/>
                <w:kern w:val="0"/>
                <w:sz w:val="15"/>
                <w:szCs w:val="15"/>
              </w:rPr>
              <w:t>74</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12</w:t>
            </w:r>
            <w:r w:rsidR="00ED7FBA">
              <w:rPr>
                <w:rFonts w:ascii="宋体" w:hAnsi="宋体" w:cs="宋体" w:hint="eastAsia"/>
                <w:b/>
                <w:bCs/>
                <w:color w:val="000000"/>
                <w:kern w:val="0"/>
                <w:sz w:val="15"/>
                <w:szCs w:val="15"/>
              </w:rPr>
              <w:t>70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20</w:t>
            </w:r>
            <w:r w:rsidR="00ED7FBA">
              <w:rPr>
                <w:rFonts w:ascii="宋体" w:hAnsi="宋体" w:cs="宋体" w:hint="eastAsia"/>
                <w:b/>
                <w:bCs/>
                <w:color w:val="000000"/>
                <w:kern w:val="0"/>
                <w:sz w:val="15"/>
                <w:szCs w:val="15"/>
              </w:rPr>
              <w:t>04</w:t>
            </w:r>
          </w:p>
        </w:tc>
        <w:tc>
          <w:tcPr>
            <w:tcW w:w="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43/40</w:t>
            </w:r>
          </w:p>
        </w:tc>
        <w:tc>
          <w:tcPr>
            <w:tcW w:w="4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41/3</w:t>
            </w:r>
            <w:r w:rsidR="00ED7FBA">
              <w:rPr>
                <w:rFonts w:ascii="宋体" w:hAnsi="宋体" w:cs="宋体" w:hint="eastAsia"/>
                <w:b/>
                <w:bCs/>
                <w:color w:val="000000"/>
                <w:kern w:val="0"/>
                <w:sz w:val="15"/>
                <w:szCs w:val="15"/>
              </w:rPr>
              <w:t>7</w:t>
            </w:r>
          </w:p>
        </w:tc>
        <w:tc>
          <w:tcPr>
            <w:tcW w:w="50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25</w:t>
            </w:r>
          </w:p>
        </w:tc>
        <w:tc>
          <w:tcPr>
            <w:tcW w:w="66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25</w:t>
            </w:r>
          </w:p>
        </w:tc>
        <w:tc>
          <w:tcPr>
            <w:tcW w:w="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vMerge w:val="restart"/>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827712">
        <w:trPr>
          <w:trHeight w:val="267"/>
          <w:tblCellSpacing w:w="0" w:type="dxa"/>
          <w:jc w:val="center"/>
        </w:trPr>
        <w:tc>
          <w:tcPr>
            <w:tcW w:w="2655" w:type="dxa"/>
            <w:gridSpan w:val="5"/>
            <w:vMerge/>
            <w:tcBorders>
              <w:top w:val="single" w:sz="4" w:space="0" w:color="000000"/>
              <w:left w:val="single" w:sz="18"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451"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451"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理实比%</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38.</w:t>
            </w:r>
            <w:r w:rsidR="00ED7FBA">
              <w:rPr>
                <w:rFonts w:ascii="宋体" w:hAnsi="宋体" w:cs="宋体" w:hint="eastAsia"/>
                <w:b/>
                <w:bCs/>
                <w:color w:val="000000"/>
                <w:kern w:val="0"/>
                <w:sz w:val="15"/>
                <w:szCs w:val="15"/>
              </w:rPr>
              <w:t>8</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61.</w:t>
            </w:r>
            <w:r w:rsidR="00ED7FBA">
              <w:rPr>
                <w:rFonts w:ascii="宋体" w:hAnsi="宋体" w:cs="宋体" w:hint="eastAsia"/>
                <w:b/>
                <w:bCs/>
                <w:color w:val="000000"/>
                <w:kern w:val="0"/>
                <w:sz w:val="15"/>
                <w:szCs w:val="15"/>
              </w:rPr>
              <w:t>2</w:t>
            </w:r>
          </w:p>
        </w:tc>
        <w:tc>
          <w:tcPr>
            <w:tcW w:w="515"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505" w:type="dxa"/>
            <w:gridSpan w:val="2"/>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667" w:type="dxa"/>
            <w:gridSpan w:val="2"/>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418" w:type="dxa"/>
            <w:vMerge/>
            <w:tcBorders>
              <w:top w:val="single" w:sz="4" w:space="0" w:color="000000"/>
              <w:left w:val="single" w:sz="4" w:space="0" w:color="000000"/>
              <w:bottom w:val="single" w:sz="4" w:space="0" w:color="000000"/>
              <w:right w:val="single" w:sz="4"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vMerge/>
            <w:tcBorders>
              <w:top w:val="single" w:sz="4" w:space="0" w:color="000000"/>
              <w:left w:val="single" w:sz="4" w:space="0" w:color="000000"/>
              <w:bottom w:val="single" w:sz="4" w:space="0" w:color="000000"/>
              <w:right w:val="single" w:sz="18" w:space="0" w:color="000000"/>
            </w:tcBorders>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827712">
        <w:trPr>
          <w:trHeight w:val="243"/>
          <w:tblCellSpacing w:w="0" w:type="dxa"/>
          <w:jc w:val="center"/>
        </w:trPr>
        <w:tc>
          <w:tcPr>
            <w:tcW w:w="2655" w:type="dxa"/>
            <w:gridSpan w:val="5"/>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入学教育、毕业教育</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36</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0</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36</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5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827712">
        <w:trPr>
          <w:trHeight w:val="315"/>
          <w:tblCellSpacing w:w="0" w:type="dxa"/>
          <w:jc w:val="center"/>
        </w:trPr>
        <w:tc>
          <w:tcPr>
            <w:tcW w:w="2655" w:type="dxa"/>
            <w:gridSpan w:val="5"/>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毕业考试课程</w:t>
            </w:r>
          </w:p>
        </w:tc>
        <w:tc>
          <w:tcPr>
            <w:tcW w:w="9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开课门次</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4</w:t>
            </w:r>
            <w:r w:rsidR="00ED7FBA">
              <w:rPr>
                <w:rFonts w:ascii="宋体" w:hAnsi="宋体" w:cs="宋体" w:hint="eastAsia"/>
                <w:b/>
                <w:bCs/>
                <w:color w:val="000000"/>
                <w:kern w:val="0"/>
                <w:sz w:val="15"/>
                <w:szCs w:val="15"/>
              </w:rPr>
              <w:t>5</w:t>
            </w:r>
          </w:p>
        </w:tc>
        <w:tc>
          <w:tcPr>
            <w:tcW w:w="15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合 计</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16</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r w:rsidR="00ED7FBA">
              <w:rPr>
                <w:rFonts w:ascii="宋体" w:hAnsi="宋体" w:cs="宋体" w:hint="eastAsia"/>
                <w:b/>
                <w:bCs/>
                <w:color w:val="000000"/>
                <w:kern w:val="0"/>
                <w:sz w:val="15"/>
                <w:szCs w:val="15"/>
              </w:rPr>
              <w:t>5</w:t>
            </w:r>
          </w:p>
        </w:tc>
        <w:tc>
          <w:tcPr>
            <w:tcW w:w="5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8</w:t>
            </w:r>
          </w:p>
        </w:tc>
        <w:tc>
          <w:tcPr>
            <w:tcW w:w="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6</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827712">
        <w:trPr>
          <w:trHeight w:val="315"/>
          <w:tblCellSpacing w:w="0" w:type="dxa"/>
          <w:jc w:val="center"/>
        </w:trPr>
        <w:tc>
          <w:tcPr>
            <w:tcW w:w="2655" w:type="dxa"/>
            <w:gridSpan w:val="5"/>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1．验光实训2．定配实训</w:t>
            </w:r>
          </w:p>
        </w:tc>
        <w:tc>
          <w:tcPr>
            <w:tcW w:w="9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考试门次</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23</w:t>
            </w:r>
          </w:p>
        </w:tc>
        <w:tc>
          <w:tcPr>
            <w:tcW w:w="15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合 计</w:t>
            </w:r>
          </w:p>
        </w:tc>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6</w:t>
            </w:r>
          </w:p>
        </w:tc>
        <w:tc>
          <w:tcPr>
            <w:tcW w:w="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6</w:t>
            </w:r>
          </w:p>
        </w:tc>
        <w:tc>
          <w:tcPr>
            <w:tcW w:w="5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6</w:t>
            </w:r>
          </w:p>
        </w:tc>
        <w:tc>
          <w:tcPr>
            <w:tcW w:w="6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5</w:t>
            </w:r>
          </w:p>
        </w:tc>
        <w:tc>
          <w:tcPr>
            <w:tcW w:w="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r w:rsidR="00D16A0B" w:rsidRPr="00D16A0B" w:rsidTr="00827712">
        <w:trPr>
          <w:trHeight w:val="315"/>
          <w:tblCellSpacing w:w="0" w:type="dxa"/>
          <w:jc w:val="center"/>
        </w:trPr>
        <w:tc>
          <w:tcPr>
            <w:tcW w:w="2655" w:type="dxa"/>
            <w:gridSpan w:val="5"/>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3．毕业实训操作</w:t>
            </w:r>
          </w:p>
        </w:tc>
        <w:tc>
          <w:tcPr>
            <w:tcW w:w="902"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考查门次</w:t>
            </w:r>
          </w:p>
        </w:tc>
        <w:tc>
          <w:tcPr>
            <w:tcW w:w="469"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2</w:t>
            </w:r>
            <w:r w:rsidR="00ED7FBA">
              <w:rPr>
                <w:rFonts w:ascii="宋体" w:hAnsi="宋体" w:cs="宋体" w:hint="eastAsia"/>
                <w:b/>
                <w:bCs/>
                <w:color w:val="000000"/>
                <w:kern w:val="0"/>
                <w:sz w:val="15"/>
                <w:szCs w:val="15"/>
              </w:rPr>
              <w:t>2</w:t>
            </w:r>
          </w:p>
        </w:tc>
        <w:tc>
          <w:tcPr>
            <w:tcW w:w="1569" w:type="dxa"/>
            <w:gridSpan w:val="3"/>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b/>
                <w:bCs/>
                <w:color w:val="000000"/>
                <w:kern w:val="0"/>
                <w:sz w:val="15"/>
                <w:szCs w:val="15"/>
              </w:rPr>
              <w:t>合计</w:t>
            </w:r>
          </w:p>
        </w:tc>
        <w:tc>
          <w:tcPr>
            <w:tcW w:w="51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10</w:t>
            </w:r>
          </w:p>
        </w:tc>
        <w:tc>
          <w:tcPr>
            <w:tcW w:w="469"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r w:rsidR="00ED7FBA">
              <w:rPr>
                <w:rFonts w:ascii="宋体" w:hAnsi="宋体" w:cs="宋体" w:hint="eastAsia"/>
                <w:b/>
                <w:bCs/>
                <w:color w:val="000000"/>
                <w:kern w:val="0"/>
                <w:sz w:val="15"/>
                <w:szCs w:val="15"/>
              </w:rPr>
              <w:t>9</w:t>
            </w:r>
          </w:p>
        </w:tc>
        <w:tc>
          <w:tcPr>
            <w:tcW w:w="505"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2</w:t>
            </w:r>
          </w:p>
        </w:tc>
        <w:tc>
          <w:tcPr>
            <w:tcW w:w="667"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r w:rsidRPr="00AD348F">
              <w:rPr>
                <w:rFonts w:ascii="宋体" w:hAnsi="宋体" w:cs="宋体" w:hint="eastAsia"/>
                <w:b/>
                <w:bCs/>
                <w:color w:val="000000"/>
                <w:kern w:val="0"/>
                <w:sz w:val="15"/>
                <w:szCs w:val="15"/>
              </w:rPr>
              <w:t>1</w:t>
            </w:r>
          </w:p>
        </w:tc>
        <w:tc>
          <w:tcPr>
            <w:tcW w:w="41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c>
          <w:tcPr>
            <w:tcW w:w="443"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D16A0B" w:rsidRPr="00AD348F" w:rsidRDefault="00D16A0B" w:rsidP="00AD348F">
            <w:pPr>
              <w:widowControl/>
              <w:rPr>
                <w:rFonts w:ascii="宋体" w:hAnsi="宋体" w:cs="宋体"/>
                <w:b/>
                <w:bCs/>
                <w:color w:val="000000"/>
                <w:kern w:val="0"/>
                <w:sz w:val="15"/>
                <w:szCs w:val="15"/>
              </w:rPr>
            </w:pPr>
          </w:p>
        </w:tc>
      </w:tr>
    </w:tbl>
    <w:p w:rsidR="00301D26" w:rsidRDefault="00301D26" w:rsidP="00301D26">
      <w:pPr>
        <w:ind w:firstLineChars="198" w:firstLine="358"/>
        <w:rPr>
          <w:rFonts w:ascii="宋体" w:hAnsi="宋体"/>
          <w:b/>
          <w:bCs/>
          <w:sz w:val="18"/>
          <w:szCs w:val="18"/>
        </w:rPr>
      </w:pPr>
      <w:r>
        <w:rPr>
          <w:rFonts w:ascii="宋体" w:hAnsi="宋体" w:hint="eastAsia"/>
          <w:b/>
          <w:bCs/>
          <w:sz w:val="18"/>
          <w:szCs w:val="18"/>
        </w:rPr>
        <w:t>注：素养包括：法制与职业、国家安全教育、职业理想、防疫知识、预防艾滋病等。</w:t>
      </w:r>
    </w:p>
    <w:tbl>
      <w:tblPr>
        <w:tblW w:w="4010" w:type="dxa"/>
        <w:tblInd w:w="93" w:type="dxa"/>
        <w:tblLook w:val="0000" w:firstRow="0" w:lastRow="0" w:firstColumn="0" w:lastColumn="0" w:noHBand="0" w:noVBand="0"/>
      </w:tblPr>
      <w:tblGrid>
        <w:gridCol w:w="1781"/>
        <w:gridCol w:w="696"/>
        <w:gridCol w:w="1533"/>
      </w:tblGrid>
      <w:tr w:rsidR="00301D26" w:rsidTr="00E6385D">
        <w:trPr>
          <w:trHeight w:val="365"/>
        </w:trPr>
        <w:tc>
          <w:tcPr>
            <w:tcW w:w="1781" w:type="dxa"/>
            <w:tcBorders>
              <w:top w:val="single" w:sz="4" w:space="0" w:color="000000"/>
              <w:left w:val="single" w:sz="4" w:space="0" w:color="000000"/>
              <w:bottom w:val="single" w:sz="4" w:space="0" w:color="000000"/>
              <w:right w:val="single" w:sz="4" w:space="0" w:color="000000"/>
            </w:tcBorders>
            <w:noWrap/>
            <w:vAlign w:val="center"/>
          </w:tcPr>
          <w:p w:rsidR="00301D26" w:rsidRDefault="00301D26" w:rsidP="00E6385D">
            <w:pPr>
              <w:rPr>
                <w:rFonts w:ascii="宋体"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301D26" w:rsidRDefault="00301D26" w:rsidP="00E6385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学时 </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301D26" w:rsidRDefault="00301D26" w:rsidP="00E6385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占总学时比例</w:t>
            </w:r>
          </w:p>
        </w:tc>
      </w:tr>
      <w:tr w:rsidR="00301D26" w:rsidTr="00E6385D">
        <w:trPr>
          <w:trHeight w:val="359"/>
        </w:trPr>
        <w:tc>
          <w:tcPr>
            <w:tcW w:w="0" w:type="auto"/>
            <w:tcBorders>
              <w:top w:val="single" w:sz="4" w:space="0" w:color="000000"/>
              <w:left w:val="single" w:sz="4" w:space="0" w:color="000000"/>
              <w:bottom w:val="single" w:sz="4" w:space="0" w:color="000000"/>
              <w:right w:val="single" w:sz="4" w:space="0" w:color="000000"/>
            </w:tcBorders>
            <w:noWrap/>
            <w:vAlign w:val="center"/>
          </w:tcPr>
          <w:p w:rsidR="00301D26" w:rsidRDefault="00301D26" w:rsidP="00E6385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公共基础课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01D26" w:rsidRDefault="00301D26" w:rsidP="00ED7FB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w:t>
            </w:r>
            <w:r w:rsidR="00ED7FBA">
              <w:rPr>
                <w:rFonts w:ascii="宋体" w:hAnsi="宋体" w:cs="宋体" w:hint="eastAsia"/>
                <w:color w:val="000000"/>
                <w:kern w:val="0"/>
                <w:sz w:val="18"/>
                <w:szCs w:val="18"/>
              </w:rPr>
              <w:t>32</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301D26" w:rsidRDefault="00301D26" w:rsidP="00E6385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25.</w:t>
            </w:r>
            <w:r w:rsidR="00ED7FBA">
              <w:rPr>
                <w:rFonts w:ascii="宋体" w:hAnsi="宋体" w:cs="宋体" w:hint="eastAsia"/>
                <w:color w:val="000000"/>
                <w:kern w:val="0"/>
                <w:sz w:val="18"/>
                <w:szCs w:val="18"/>
              </w:rPr>
              <w:t>4</w:t>
            </w:r>
            <w:r>
              <w:rPr>
                <w:rFonts w:ascii="宋体" w:hAnsi="宋体" w:cs="宋体" w:hint="eastAsia"/>
                <w:color w:val="000000"/>
                <w:kern w:val="0"/>
                <w:sz w:val="18"/>
                <w:szCs w:val="18"/>
              </w:rPr>
              <w:t>%</w:t>
            </w:r>
          </w:p>
        </w:tc>
      </w:tr>
      <w:tr w:rsidR="00301D26" w:rsidTr="00E6385D">
        <w:trPr>
          <w:trHeight w:val="337"/>
        </w:trPr>
        <w:tc>
          <w:tcPr>
            <w:tcW w:w="0" w:type="auto"/>
            <w:tcBorders>
              <w:top w:val="single" w:sz="4" w:space="0" w:color="000000"/>
              <w:left w:val="single" w:sz="4" w:space="0" w:color="000000"/>
              <w:bottom w:val="single" w:sz="4" w:space="0" w:color="000000"/>
              <w:right w:val="single" w:sz="4" w:space="0" w:color="000000"/>
            </w:tcBorders>
            <w:noWrap/>
            <w:vAlign w:val="center"/>
          </w:tcPr>
          <w:p w:rsidR="00301D26" w:rsidRDefault="00301D26" w:rsidP="00E6385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专业课程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01D26" w:rsidRDefault="00301D26" w:rsidP="00E6385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2442</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301D26" w:rsidRDefault="00301D26" w:rsidP="00E6385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74.</w:t>
            </w:r>
            <w:r w:rsidR="00ED7FBA">
              <w:rPr>
                <w:rFonts w:ascii="宋体" w:hAnsi="宋体" w:cs="宋体" w:hint="eastAsia"/>
                <w:color w:val="000000"/>
                <w:kern w:val="0"/>
                <w:sz w:val="18"/>
                <w:szCs w:val="18"/>
              </w:rPr>
              <w:t>6</w:t>
            </w:r>
            <w:r>
              <w:rPr>
                <w:rFonts w:ascii="宋体" w:hAnsi="宋体" w:cs="宋体" w:hint="eastAsia"/>
                <w:color w:val="000000"/>
                <w:kern w:val="0"/>
                <w:sz w:val="18"/>
                <w:szCs w:val="18"/>
              </w:rPr>
              <w:t>%</w:t>
            </w:r>
          </w:p>
        </w:tc>
      </w:tr>
      <w:tr w:rsidR="00301D26" w:rsidTr="00E6385D">
        <w:trPr>
          <w:trHeight w:val="329"/>
        </w:trPr>
        <w:tc>
          <w:tcPr>
            <w:tcW w:w="0" w:type="auto"/>
            <w:tcBorders>
              <w:top w:val="single" w:sz="4" w:space="0" w:color="000000"/>
              <w:left w:val="single" w:sz="4" w:space="0" w:color="000000"/>
              <w:bottom w:val="single" w:sz="4" w:space="0" w:color="000000"/>
              <w:right w:val="single" w:sz="4" w:space="0" w:color="000000"/>
            </w:tcBorders>
            <w:noWrap/>
            <w:vAlign w:val="center"/>
          </w:tcPr>
          <w:p w:rsidR="00301D26" w:rsidRDefault="00301D26" w:rsidP="00E6385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选修课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01D26" w:rsidRDefault="00301D26" w:rsidP="00E6385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w:t>
            </w:r>
            <w:r w:rsidR="00ED7FBA">
              <w:rPr>
                <w:rFonts w:ascii="宋体" w:hAnsi="宋体" w:cs="宋体" w:hint="eastAsia"/>
                <w:color w:val="000000"/>
                <w:kern w:val="0"/>
                <w:sz w:val="18"/>
                <w:szCs w:val="18"/>
              </w:rPr>
              <w:t>60</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301D26" w:rsidRDefault="00301D26" w:rsidP="00E6385D">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w:t>
            </w:r>
            <w:r w:rsidR="00ED7FBA">
              <w:rPr>
                <w:rFonts w:ascii="宋体" w:hAnsi="宋体" w:cs="宋体" w:hint="eastAsia"/>
                <w:color w:val="000000"/>
                <w:kern w:val="0"/>
                <w:sz w:val="18"/>
                <w:szCs w:val="18"/>
              </w:rPr>
              <w:t>.9</w:t>
            </w:r>
            <w:r>
              <w:rPr>
                <w:rFonts w:ascii="宋体" w:hAnsi="宋体" w:cs="宋体" w:hint="eastAsia"/>
                <w:color w:val="000000"/>
                <w:kern w:val="0"/>
                <w:sz w:val="18"/>
                <w:szCs w:val="18"/>
              </w:rPr>
              <w:t>%</w:t>
            </w:r>
          </w:p>
        </w:tc>
      </w:tr>
    </w:tbl>
    <w:p w:rsidR="00301D26" w:rsidRDefault="00301D26" w:rsidP="00D16A0B">
      <w:pPr>
        <w:widowControl/>
        <w:ind w:firstLine="562"/>
        <w:rPr>
          <w:rFonts w:ascii="宋体" w:eastAsia="宋体" w:hAnsi="宋体" w:cs="宋体"/>
          <w:b/>
          <w:bCs/>
          <w:color w:val="000000"/>
          <w:kern w:val="0"/>
          <w:sz w:val="28"/>
          <w:szCs w:val="28"/>
        </w:rPr>
      </w:pPr>
    </w:p>
    <w:p w:rsidR="00D16A0B" w:rsidRPr="00D16A0B" w:rsidRDefault="00D16A0B" w:rsidP="00D16A0B">
      <w:pPr>
        <w:widowControl/>
        <w:ind w:firstLine="562"/>
        <w:rPr>
          <w:rFonts w:ascii="宋体" w:eastAsia="宋体" w:hAnsi="宋体" w:cs="宋体"/>
          <w:kern w:val="0"/>
          <w:sz w:val="24"/>
          <w:szCs w:val="24"/>
        </w:rPr>
      </w:pPr>
      <w:r w:rsidRPr="00D16A0B">
        <w:rPr>
          <w:rFonts w:ascii="宋体" w:eastAsia="宋体" w:hAnsi="宋体" w:cs="宋体" w:hint="eastAsia"/>
          <w:b/>
          <w:bCs/>
          <w:color w:val="000000"/>
          <w:kern w:val="0"/>
          <w:sz w:val="28"/>
          <w:szCs w:val="28"/>
        </w:rPr>
        <w:t>八、实施保障</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（一）教学方法和手段</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在教学中，根据课程特点及学生层次水平，突出“以学生为主体，以教师为主导”的理念，结合课程内容的改革，教学中创新性的运用多种教学方法教学，如案例教学法、任务驱动法、启发式教学、情境教学法等，以提高教学质量，增强教学效果。</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本专业课程注重应用现代教学技术手段教学，授课已全面应用多媒体技术手段；安排实训项目时，校内、校外实训实习基地创建全真教学环境；教学中充分发挥网络的优势，有效利用校园网、互联网资源。</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（二）学习评价</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1.依据专业岗位综合能力，构建综合考核体系</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在突出以提升岗位职业能力为重心的基础上，针对不同教学内容与实践内容，构建多元化专业课程评价体系。考核体系同时兼顾学生沟通能力、业务操作能力、学习态度和基本职业素养的考核，体现对学生综合素质的评价。</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2.建立过程性考核与终结性考核相结合的考核制度</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通过对学生课堂学习、操作态度、实训表现等过程考核，结合期末考核，形成学生的综合成绩。校外顶岗实习考核采用校内专业教师评价、校外兼职教师评价、实习单位鉴定三项评价相结合的方式，对学生的专业技能、工作态度、工作纪律等方面进行全面评价。</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3.课程思政、劳动教育融入考核体系</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lastRenderedPageBreak/>
        <w:t>将课程思政和劳动教育融入到每门课程教学中，在课程考核中体现对思政教育和劳动教育的考核内容。</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（三）教学评价</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1.行业评价</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通过专业对应行业对课程设置、教学安排、考核体系、教学效果等方面的评价。</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2.督导评价</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按照各级政府教育督导部门专项检查或校内专家、同行通过听课、评课、日常教学检查等方式开展课程设置、教学安排、考核体系、教学效果等方面的评价。</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3.学生评价</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通过每学期学生评教、毕业生反馈获取学生对课程设置、教学安排、考核体系、教学效果等方面的评价。</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（四）师资队伍配置</w:t>
      </w:r>
      <w:r w:rsidRPr="00D16A0B">
        <w:rPr>
          <w:rFonts w:ascii="宋体" w:eastAsia="宋体" w:hAnsi="宋体" w:cs="宋体" w:hint="eastAsia"/>
          <w:color w:val="000000"/>
          <w:kern w:val="0"/>
          <w:szCs w:val="21"/>
        </w:rPr>
        <w:t>（详见表7）</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表7眼视光与配镜专业师资队伍基本要求</w:t>
      </w:r>
    </w:p>
    <w:tbl>
      <w:tblPr>
        <w:tblW w:w="0" w:type="auto"/>
        <w:jc w:val="center"/>
        <w:tblCellSpacing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892"/>
        <w:gridCol w:w="6720"/>
      </w:tblGrid>
      <w:tr w:rsidR="00D16A0B" w:rsidRPr="00D16A0B" w:rsidTr="00D16A0B">
        <w:trPr>
          <w:trHeight w:val="20"/>
          <w:tblCellSpacing w:w="0" w:type="dxa"/>
          <w:jc w:val="center"/>
        </w:trPr>
        <w:tc>
          <w:tcPr>
            <w:tcW w:w="1970" w:type="dxa"/>
            <w:tcBorders>
              <w:top w:val="single" w:sz="18" w:space="0" w:color="000000"/>
              <w:left w:val="single" w:sz="18" w:space="0" w:color="000000"/>
              <w:bottom w:val="single" w:sz="6" w:space="0" w:color="000000"/>
              <w:right w:val="single" w:sz="6" w:space="0" w:color="000000"/>
            </w:tcBorders>
            <w:shd w:val="clear" w:color="auto" w:fill="E6E6E6"/>
            <w:tcMar>
              <w:top w:w="0" w:type="dxa"/>
              <w:left w:w="108" w:type="dxa"/>
              <w:bottom w:w="0" w:type="dxa"/>
              <w:right w:w="108" w:type="dxa"/>
            </w:tcMar>
            <w:vAlign w:val="center"/>
            <w:hideMark/>
          </w:tcPr>
          <w:p w:rsidR="00D16A0B" w:rsidRPr="00D16A0B" w:rsidRDefault="00D16A0B" w:rsidP="00D16A0B">
            <w:pPr>
              <w:widowControl/>
              <w:spacing w:line="20" w:lineRule="atLeast"/>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项   目</w:t>
            </w:r>
          </w:p>
        </w:tc>
        <w:tc>
          <w:tcPr>
            <w:tcW w:w="7316" w:type="dxa"/>
            <w:tcBorders>
              <w:top w:val="single" w:sz="18" w:space="0" w:color="000000"/>
              <w:left w:val="single" w:sz="6" w:space="0" w:color="000000"/>
              <w:bottom w:val="single" w:sz="6" w:space="0" w:color="000000"/>
              <w:right w:val="single" w:sz="18" w:space="0" w:color="000000"/>
            </w:tcBorders>
            <w:shd w:val="clear" w:color="auto" w:fill="E6E6E6"/>
            <w:tcMar>
              <w:top w:w="0" w:type="dxa"/>
              <w:left w:w="108" w:type="dxa"/>
              <w:bottom w:w="0" w:type="dxa"/>
              <w:right w:w="108" w:type="dxa"/>
            </w:tcMar>
            <w:vAlign w:val="center"/>
            <w:hideMark/>
          </w:tcPr>
          <w:p w:rsidR="00D16A0B" w:rsidRPr="00D16A0B" w:rsidRDefault="00D16A0B" w:rsidP="00D16A0B">
            <w:pPr>
              <w:widowControl/>
              <w:spacing w:line="20" w:lineRule="atLeast"/>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要     求</w:t>
            </w:r>
          </w:p>
        </w:tc>
      </w:tr>
      <w:tr w:rsidR="00D16A0B" w:rsidRPr="00D16A0B" w:rsidTr="00D16A0B">
        <w:trPr>
          <w:trHeight w:val="20"/>
          <w:tblCellSpacing w:w="0" w:type="dxa"/>
          <w:jc w:val="center"/>
        </w:trPr>
        <w:tc>
          <w:tcPr>
            <w:tcW w:w="197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hideMark/>
          </w:tcPr>
          <w:p w:rsidR="00D16A0B" w:rsidRPr="00D16A0B" w:rsidRDefault="00D16A0B" w:rsidP="00D16A0B">
            <w:pPr>
              <w:widowControl/>
              <w:spacing w:line="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队伍结构</w:t>
            </w:r>
          </w:p>
        </w:tc>
        <w:tc>
          <w:tcPr>
            <w:tcW w:w="7316"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2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学生数与本专业专任教师数比例不高于25:1，双师素质教师占专业教师比一般不低于60%，专任教师队伍要考虑职称、年龄，形成合理的梯队结构。</w:t>
            </w:r>
          </w:p>
        </w:tc>
      </w:tr>
      <w:tr w:rsidR="00D16A0B" w:rsidRPr="00D16A0B" w:rsidTr="00D16A0B">
        <w:trPr>
          <w:trHeight w:val="20"/>
          <w:tblCellSpacing w:w="0" w:type="dxa"/>
          <w:jc w:val="center"/>
        </w:trPr>
        <w:tc>
          <w:tcPr>
            <w:tcW w:w="197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hideMark/>
          </w:tcPr>
          <w:p w:rsidR="00D16A0B" w:rsidRPr="00D16A0B" w:rsidRDefault="00D16A0B" w:rsidP="00D16A0B">
            <w:pPr>
              <w:widowControl/>
              <w:spacing w:line="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专任教师</w:t>
            </w:r>
          </w:p>
        </w:tc>
        <w:tc>
          <w:tcPr>
            <w:tcW w:w="7316"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2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应具有中职教师资格；有理想信念、有道德情操、有扎实学识、有仁爱之心；具有扎实的本专业相关理论功底和实践能力；具有较强信息化教学能力，能够开展课程教学改革和科学研究。</w:t>
            </w:r>
          </w:p>
        </w:tc>
      </w:tr>
      <w:tr w:rsidR="00D16A0B" w:rsidRPr="00D16A0B" w:rsidTr="00D16A0B">
        <w:trPr>
          <w:trHeight w:val="20"/>
          <w:tblCellSpacing w:w="0" w:type="dxa"/>
          <w:jc w:val="center"/>
        </w:trPr>
        <w:tc>
          <w:tcPr>
            <w:tcW w:w="1970"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hideMark/>
          </w:tcPr>
          <w:p w:rsidR="00D16A0B" w:rsidRPr="00D16A0B" w:rsidRDefault="00D16A0B" w:rsidP="00D16A0B">
            <w:pPr>
              <w:widowControl/>
              <w:spacing w:line="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专业带头人</w:t>
            </w:r>
          </w:p>
        </w:tc>
        <w:tc>
          <w:tcPr>
            <w:tcW w:w="7316"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2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原则上应具有副高及以上职称，能够较好地把握眼视光行业发展，能广泛联系行业医院及企业，了解行业医院及企业对本专业人才的需求实际，教学设计、专业研究能力强，组织开展教科研工作能力强，在本区域或本领域具有一定的专业影响力。</w:t>
            </w:r>
          </w:p>
        </w:tc>
      </w:tr>
      <w:tr w:rsidR="00D16A0B" w:rsidRPr="00D16A0B" w:rsidTr="00D16A0B">
        <w:trPr>
          <w:trHeight w:val="20"/>
          <w:tblCellSpacing w:w="0" w:type="dxa"/>
          <w:jc w:val="center"/>
        </w:trPr>
        <w:tc>
          <w:tcPr>
            <w:tcW w:w="1970" w:type="dxa"/>
            <w:tcBorders>
              <w:top w:val="single" w:sz="6" w:space="0" w:color="000000"/>
              <w:left w:val="single" w:sz="18" w:space="0" w:color="000000"/>
              <w:bottom w:val="single" w:sz="18" w:space="0" w:color="000000"/>
              <w:right w:val="single" w:sz="6" w:space="0" w:color="000000"/>
            </w:tcBorders>
            <w:tcMar>
              <w:top w:w="0" w:type="dxa"/>
              <w:left w:w="108" w:type="dxa"/>
              <w:bottom w:w="0" w:type="dxa"/>
              <w:right w:w="108" w:type="dxa"/>
            </w:tcMar>
            <w:vAlign w:val="center"/>
            <w:hideMark/>
          </w:tcPr>
          <w:p w:rsidR="00D16A0B" w:rsidRPr="00D16A0B" w:rsidRDefault="00D16A0B" w:rsidP="00D16A0B">
            <w:pPr>
              <w:widowControl/>
              <w:spacing w:line="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兼职教师</w:t>
            </w:r>
          </w:p>
        </w:tc>
        <w:tc>
          <w:tcPr>
            <w:tcW w:w="7316" w:type="dxa"/>
            <w:tcBorders>
              <w:top w:val="single" w:sz="6" w:space="0" w:color="000000"/>
              <w:left w:val="single" w:sz="6" w:space="0" w:color="000000"/>
              <w:bottom w:val="single" w:sz="18"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20" w:lineRule="atLeast"/>
              <w:ind w:firstLine="420"/>
              <w:rPr>
                <w:rFonts w:ascii="宋体" w:eastAsia="宋体" w:hAnsi="宋体" w:cs="宋体"/>
                <w:kern w:val="0"/>
                <w:sz w:val="24"/>
                <w:szCs w:val="24"/>
              </w:rPr>
            </w:pPr>
            <w:r w:rsidRPr="00D16A0B">
              <w:rPr>
                <w:rFonts w:ascii="宋体" w:eastAsia="宋体" w:hAnsi="宋体" w:cs="宋体" w:hint="eastAsia"/>
                <w:color w:val="000000"/>
                <w:kern w:val="0"/>
                <w:szCs w:val="21"/>
              </w:rPr>
              <w:t>主要从本专业相关的行业企业聘任，具备良好的思想政治素质、职业道德和工匠精神，具有3年以上行业企业工作经历，并具有扎实的专业知识和丰富的实际工作经验，具有中级及以上相关专业职称，能承担专业课程教学、实习实训指导和学生职业发展规划指导等教学任务。</w:t>
            </w:r>
          </w:p>
        </w:tc>
      </w:tr>
    </w:tbl>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（五）教学设施</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主要包括能够满足正常的课堂教学、实习实训所需的专业教室、实训室和实训基地。</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1.专业教室基本要求</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一体化多媒体教室，配备黑（白）板、多媒体计算机、投影设备、音响设备，互联网接入，并具有网络安全防护措施。安装应急照明装置并保持良好状态，符合紧急疏散要求、标志明显、保持逃生通道畅通无阻。</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2.校内实训室基本要求</w:t>
      </w:r>
      <w:r w:rsidRPr="00D16A0B">
        <w:rPr>
          <w:rFonts w:ascii="宋体" w:eastAsia="宋体" w:hAnsi="宋体" w:cs="宋体" w:hint="eastAsia"/>
          <w:color w:val="000000"/>
          <w:kern w:val="0"/>
          <w:szCs w:val="21"/>
        </w:rPr>
        <w:t>（详见表8）</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表8 眼视光及配镜专业校内实训室情况表</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24"/>
          <w:szCs w:val="24"/>
        </w:rPr>
        <w:t>校内实训实习必须具备的实训室及主要工具、实施设备和数量见下表：</w:t>
      </w:r>
    </w:p>
    <w:tbl>
      <w:tblPr>
        <w:tblW w:w="0" w:type="auto"/>
        <w:tblCellSpacing w:w="0" w:type="dxa"/>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2151"/>
        <w:gridCol w:w="2130"/>
        <w:gridCol w:w="2131"/>
        <w:gridCol w:w="2131"/>
      </w:tblGrid>
      <w:tr w:rsidR="00D16A0B" w:rsidRPr="00D16A0B" w:rsidTr="00D16A0B">
        <w:trPr>
          <w:tblCellSpacing w:w="0" w:type="dxa"/>
        </w:trPr>
        <w:tc>
          <w:tcPr>
            <w:tcW w:w="2130" w:type="dxa"/>
            <w:vMerge w:val="restart"/>
            <w:tcBorders>
              <w:top w:val="single" w:sz="18" w:space="0" w:color="000000"/>
              <w:left w:val="single" w:sz="18" w:space="0" w:color="000000"/>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     序号</w:t>
            </w:r>
          </w:p>
        </w:tc>
        <w:tc>
          <w:tcPr>
            <w:tcW w:w="2130" w:type="dxa"/>
            <w:vMerge w:val="restart"/>
            <w:tcBorders>
              <w:top w:val="single" w:sz="18" w:space="0" w:color="000000"/>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    实训室名称</w:t>
            </w:r>
          </w:p>
        </w:tc>
        <w:tc>
          <w:tcPr>
            <w:tcW w:w="4262" w:type="dxa"/>
            <w:gridSpan w:val="2"/>
            <w:tcBorders>
              <w:top w:val="single" w:sz="18" w:space="0" w:color="000000"/>
              <w:left w:val="nil"/>
              <w:bottom w:val="nil"/>
              <w:right w:val="single" w:sz="18" w:space="0" w:color="000000"/>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         主要工具和设施设备</w:t>
            </w:r>
          </w:p>
        </w:tc>
      </w:tr>
      <w:tr w:rsidR="00D16A0B" w:rsidRPr="00D16A0B" w:rsidTr="00D16A0B">
        <w:trPr>
          <w:tblCellSpacing w:w="0" w:type="dxa"/>
        </w:trPr>
        <w:tc>
          <w:tcPr>
            <w:tcW w:w="0" w:type="auto"/>
            <w:vMerge/>
            <w:tcBorders>
              <w:top w:val="single" w:sz="18" w:space="0" w:color="000000"/>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single" w:sz="18" w:space="0" w:color="000000"/>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       名称</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     数量</w:t>
            </w:r>
          </w:p>
        </w:tc>
      </w:tr>
      <w:tr w:rsidR="00D16A0B" w:rsidRPr="00D16A0B" w:rsidTr="00D16A0B">
        <w:trPr>
          <w:tblCellSpacing w:w="0" w:type="dxa"/>
        </w:trPr>
        <w:tc>
          <w:tcPr>
            <w:tcW w:w="2130" w:type="dxa"/>
            <w:vMerge w:val="restart"/>
            <w:tcBorders>
              <w:top w:val="nil"/>
              <w:left w:val="single" w:sz="18" w:space="0" w:color="000000"/>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lastRenderedPageBreak/>
              <w:t> </w:t>
            </w:r>
          </w:p>
          <w:p w:rsidR="00D16A0B" w:rsidRPr="00D16A0B" w:rsidRDefault="00D16A0B" w:rsidP="00D16A0B">
            <w:pPr>
              <w:widowControl/>
              <w:ind w:firstLine="945"/>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2130" w:type="dxa"/>
            <w:vMerge w:val="restart"/>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lastRenderedPageBreak/>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lastRenderedPageBreak/>
              <w:t> </w:t>
            </w:r>
          </w:p>
          <w:p w:rsidR="00D16A0B" w:rsidRPr="00D16A0B" w:rsidRDefault="00D16A0B" w:rsidP="00D16A0B">
            <w:pPr>
              <w:widowControl/>
              <w:ind w:firstLine="315"/>
              <w:rPr>
                <w:rFonts w:ascii="宋体" w:eastAsia="宋体" w:hAnsi="宋体" w:cs="宋体"/>
                <w:kern w:val="0"/>
                <w:sz w:val="24"/>
                <w:szCs w:val="24"/>
              </w:rPr>
            </w:pPr>
            <w:r w:rsidRPr="00D16A0B">
              <w:rPr>
                <w:rFonts w:ascii="宋体" w:eastAsia="宋体" w:hAnsi="宋体" w:cs="宋体" w:hint="eastAsia"/>
                <w:color w:val="000000"/>
                <w:kern w:val="0"/>
                <w:szCs w:val="21"/>
              </w:rPr>
              <w:t>验光实训室</w:t>
            </w: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lastRenderedPageBreak/>
              <w:t>电脑验光仪</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综合验光仪</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/10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检影镜</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/2人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试镜片箱</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箱 /4人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模拟眼</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个 /2人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视力表</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个 /6人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瞳距仪</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个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自动焦度计</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/30人</w:t>
            </w:r>
          </w:p>
        </w:tc>
      </w:tr>
      <w:tr w:rsidR="00D16A0B" w:rsidRPr="00D16A0B" w:rsidTr="00D16A0B">
        <w:trPr>
          <w:tblCellSpacing w:w="0" w:type="dxa"/>
        </w:trPr>
        <w:tc>
          <w:tcPr>
            <w:tcW w:w="2130" w:type="dxa"/>
            <w:vMerge w:val="restart"/>
            <w:tcBorders>
              <w:top w:val="nil"/>
              <w:left w:val="single" w:sz="18" w:space="0" w:color="000000"/>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         2</w:t>
            </w:r>
          </w:p>
        </w:tc>
        <w:tc>
          <w:tcPr>
            <w:tcW w:w="2130" w:type="dxa"/>
            <w:vMerge w:val="restart"/>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   定配实训室</w:t>
            </w:r>
          </w:p>
        </w:tc>
        <w:tc>
          <w:tcPr>
            <w:tcW w:w="2131" w:type="dxa"/>
            <w:tcBorders>
              <w:top w:val="nil"/>
              <w:left w:val="nil"/>
              <w:bottom w:val="nil"/>
              <w:right w:val="nil"/>
            </w:tcBorders>
            <w:vAlign w:val="center"/>
            <w:hideMark/>
          </w:tcPr>
          <w:p w:rsidR="00D16A0B" w:rsidRPr="00D16A0B" w:rsidRDefault="00D16A0B" w:rsidP="00D16A0B">
            <w:pPr>
              <w:widowControl/>
              <w:spacing w:before="165"/>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半自动磨边机</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5"/>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spacing w:before="165"/>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手动磨边机</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5"/>
              <w:ind w:left="53"/>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/2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全自动磨边机</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1台</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开槽机</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打孔机</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抛光机</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中心仪</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染色炉</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1台</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制模机</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手动焦度计</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自动焦度计</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应力仪</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烘热器</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厚度计</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调校工具</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加工工具</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/15 人</w:t>
            </w:r>
          </w:p>
        </w:tc>
      </w:tr>
      <w:tr w:rsidR="00D16A0B" w:rsidRPr="00D16A0B" w:rsidTr="00D16A0B">
        <w:trPr>
          <w:tblCellSpacing w:w="0" w:type="dxa"/>
        </w:trPr>
        <w:tc>
          <w:tcPr>
            <w:tcW w:w="2130" w:type="dxa"/>
            <w:vMerge w:val="restart"/>
            <w:tcBorders>
              <w:top w:val="nil"/>
              <w:left w:val="single" w:sz="18" w:space="0" w:color="000000"/>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        3</w:t>
            </w:r>
          </w:p>
        </w:tc>
        <w:tc>
          <w:tcPr>
            <w:tcW w:w="2130" w:type="dxa"/>
            <w:vMerge w:val="restart"/>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000000"/>
                <w:kern w:val="0"/>
                <w:szCs w:val="21"/>
              </w:rPr>
              <w:t xml:space="preserve">  </w:t>
            </w:r>
            <w:r w:rsidRPr="00D16A0B">
              <w:rPr>
                <w:rFonts w:ascii="宋体" w:eastAsia="宋体" w:hAnsi="宋体" w:cs="宋体" w:hint="eastAsia"/>
                <w:color w:val="221E1F"/>
                <w:kern w:val="0"/>
                <w:sz w:val="18"/>
                <w:szCs w:val="18"/>
              </w:rPr>
              <w:t>眼科接触镜实训室</w:t>
            </w:r>
          </w:p>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kern w:val="0"/>
                <w:sz w:val="24"/>
                <w:szCs w:val="24"/>
              </w:rPr>
              <w:t> </w:t>
            </w:r>
          </w:p>
        </w:tc>
        <w:tc>
          <w:tcPr>
            <w:tcW w:w="2131" w:type="dxa"/>
            <w:tcBorders>
              <w:top w:val="nil"/>
              <w:left w:val="nil"/>
              <w:bottom w:val="nil"/>
              <w:right w:val="nil"/>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角膜曲率计</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/10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裂隙灯</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/10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接触镜投影仪</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/10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检眼镜</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个 /10 人</w:t>
            </w:r>
          </w:p>
        </w:tc>
      </w:tr>
      <w:tr w:rsidR="00D16A0B" w:rsidRPr="00D16A0B" w:rsidTr="00D16A0B">
        <w:trPr>
          <w:tblCellSpacing w:w="0" w:type="dxa"/>
        </w:trPr>
        <w:tc>
          <w:tcPr>
            <w:tcW w:w="2130" w:type="dxa"/>
            <w:vMerge w:val="restart"/>
            <w:tcBorders>
              <w:top w:val="nil"/>
              <w:left w:val="single" w:sz="18" w:space="0" w:color="000000"/>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ind w:firstLine="840"/>
              <w:rPr>
                <w:rFonts w:ascii="宋体" w:eastAsia="宋体" w:hAnsi="宋体" w:cs="宋体"/>
                <w:kern w:val="0"/>
                <w:sz w:val="24"/>
                <w:szCs w:val="24"/>
              </w:rPr>
            </w:pPr>
            <w:r w:rsidRPr="00D16A0B">
              <w:rPr>
                <w:rFonts w:ascii="宋体" w:eastAsia="宋体" w:hAnsi="宋体" w:cs="宋体" w:hint="eastAsia"/>
                <w:color w:val="000000"/>
                <w:kern w:val="0"/>
                <w:szCs w:val="21"/>
              </w:rPr>
              <w:t>4</w:t>
            </w:r>
          </w:p>
        </w:tc>
        <w:tc>
          <w:tcPr>
            <w:tcW w:w="2130" w:type="dxa"/>
            <w:vMerge w:val="restart"/>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ind w:firstLine="270"/>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眼镜门店实训室</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tc>
        <w:tc>
          <w:tcPr>
            <w:tcW w:w="2131" w:type="dxa"/>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焦度计</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ind w:left="275"/>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眼镜柜台</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ind w:left="275"/>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221E1F"/>
                <w:kern w:val="0"/>
                <w:sz w:val="18"/>
                <w:szCs w:val="18"/>
              </w:rPr>
              <w:t>全自动磨边机</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ind w:left="275"/>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综合验光仪</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ind w:left="275"/>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电脑验光仪</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ind w:left="275"/>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裂隙灯</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ind w:left="275"/>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角膜曲率计</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ind w:left="275"/>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w:t>
            </w:r>
          </w:p>
        </w:tc>
      </w:tr>
      <w:tr w:rsidR="00D16A0B" w:rsidRPr="00D16A0B" w:rsidTr="00D16A0B">
        <w:trPr>
          <w:tblCellSpacing w:w="0" w:type="dxa"/>
        </w:trPr>
        <w:tc>
          <w:tcPr>
            <w:tcW w:w="2130" w:type="dxa"/>
            <w:vMerge w:val="restart"/>
            <w:tcBorders>
              <w:top w:val="nil"/>
              <w:left w:val="single" w:sz="18" w:space="0" w:color="000000"/>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        5</w:t>
            </w:r>
          </w:p>
        </w:tc>
        <w:tc>
          <w:tcPr>
            <w:tcW w:w="2130" w:type="dxa"/>
            <w:vMerge w:val="restart"/>
            <w:tcBorders>
              <w:top w:val="nil"/>
              <w:left w:val="nil"/>
              <w:bottom w:val="nil"/>
              <w:right w:val="nil"/>
            </w:tcBorders>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color w:val="000000"/>
                <w:kern w:val="0"/>
                <w:szCs w:val="21"/>
              </w:rPr>
              <w:t>眼镜检测实训室</w:t>
            </w:r>
          </w:p>
        </w:tc>
        <w:tc>
          <w:tcPr>
            <w:tcW w:w="2131" w:type="dxa"/>
            <w:tcBorders>
              <w:top w:val="nil"/>
              <w:left w:val="nil"/>
              <w:bottom w:val="nil"/>
              <w:right w:val="nil"/>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手动焦度计</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ind w:left="53"/>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自动焦度计</w:t>
            </w:r>
          </w:p>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游标卡尺</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台 /10 人</w:t>
            </w:r>
          </w:p>
          <w:p w:rsidR="00D16A0B" w:rsidRPr="00D16A0B" w:rsidRDefault="00D16A0B" w:rsidP="00D16A0B">
            <w:pPr>
              <w:widowControl/>
              <w:spacing w:before="162"/>
              <w:ind w:left="53"/>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把 /5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nil"/>
              <w:right w:val="nil"/>
            </w:tcBorders>
            <w:vAlign w:val="center"/>
            <w:hideMark/>
          </w:tcPr>
          <w:p w:rsidR="00D16A0B" w:rsidRPr="00D16A0B" w:rsidRDefault="00D16A0B" w:rsidP="00D16A0B">
            <w:pPr>
              <w:widowControl/>
              <w:spacing w:before="162"/>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镜度表</w:t>
            </w:r>
          </w:p>
        </w:tc>
        <w:tc>
          <w:tcPr>
            <w:tcW w:w="2131" w:type="dxa"/>
            <w:tcBorders>
              <w:top w:val="nil"/>
              <w:left w:val="nil"/>
              <w:bottom w:val="nil"/>
              <w:right w:val="single" w:sz="18" w:space="0" w:color="000000"/>
            </w:tcBorders>
            <w:vAlign w:val="center"/>
            <w:hideMark/>
          </w:tcPr>
          <w:p w:rsidR="00D16A0B" w:rsidRPr="00D16A0B" w:rsidRDefault="00D16A0B" w:rsidP="00D16A0B">
            <w:pPr>
              <w:widowControl/>
              <w:spacing w:before="162"/>
              <w:ind w:left="53"/>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个 /5 人</w:t>
            </w:r>
          </w:p>
        </w:tc>
      </w:tr>
      <w:tr w:rsidR="00D16A0B" w:rsidRPr="00D16A0B" w:rsidTr="00D16A0B">
        <w:trPr>
          <w:tblCellSpacing w:w="0" w:type="dxa"/>
        </w:trPr>
        <w:tc>
          <w:tcPr>
            <w:tcW w:w="0" w:type="auto"/>
            <w:vMerge/>
            <w:tcBorders>
              <w:top w:val="nil"/>
              <w:left w:val="single" w:sz="18" w:space="0" w:color="000000"/>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0" w:type="auto"/>
            <w:vMerge/>
            <w:tcBorders>
              <w:top w:val="nil"/>
              <w:left w:val="nil"/>
              <w:bottom w:val="nil"/>
              <w:right w:val="nil"/>
            </w:tcBorders>
            <w:vAlign w:val="center"/>
            <w:hideMark/>
          </w:tcPr>
          <w:p w:rsidR="00D16A0B" w:rsidRPr="00D16A0B" w:rsidRDefault="00D16A0B" w:rsidP="00D16A0B">
            <w:pPr>
              <w:widowControl/>
              <w:jc w:val="left"/>
              <w:rPr>
                <w:rFonts w:ascii="宋体" w:eastAsia="宋体" w:hAnsi="宋体" w:cs="宋体"/>
                <w:kern w:val="0"/>
                <w:sz w:val="24"/>
                <w:szCs w:val="24"/>
              </w:rPr>
            </w:pPr>
          </w:p>
        </w:tc>
        <w:tc>
          <w:tcPr>
            <w:tcW w:w="2131" w:type="dxa"/>
            <w:tcBorders>
              <w:top w:val="nil"/>
              <w:left w:val="nil"/>
              <w:bottom w:val="single" w:sz="18" w:space="0" w:color="000000"/>
              <w:right w:val="nil"/>
            </w:tcBorders>
            <w:vAlign w:val="center"/>
            <w:hideMark/>
          </w:tcPr>
          <w:p w:rsidR="00D16A0B" w:rsidRPr="00D16A0B" w:rsidRDefault="00D16A0B" w:rsidP="00D16A0B">
            <w:pPr>
              <w:widowControl/>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镜片厚度仪</w:t>
            </w:r>
          </w:p>
        </w:tc>
        <w:tc>
          <w:tcPr>
            <w:tcW w:w="2131" w:type="dxa"/>
            <w:tcBorders>
              <w:top w:val="nil"/>
              <w:left w:val="nil"/>
              <w:bottom w:val="single" w:sz="18" w:space="0" w:color="000000"/>
              <w:right w:val="single" w:sz="18" w:space="0" w:color="000000"/>
            </w:tcBorders>
            <w:vAlign w:val="center"/>
            <w:hideMark/>
          </w:tcPr>
          <w:p w:rsidR="00D16A0B" w:rsidRPr="00D16A0B" w:rsidRDefault="00D16A0B" w:rsidP="00D16A0B">
            <w:pPr>
              <w:widowControl/>
              <w:spacing w:before="162"/>
              <w:ind w:left="53"/>
              <w:jc w:val="left"/>
              <w:rPr>
                <w:rFonts w:ascii="宋体" w:eastAsia="宋体" w:hAnsi="宋体" w:cs="宋体"/>
                <w:kern w:val="0"/>
                <w:sz w:val="24"/>
                <w:szCs w:val="24"/>
              </w:rPr>
            </w:pPr>
            <w:r w:rsidRPr="00D16A0B">
              <w:rPr>
                <w:rFonts w:ascii="宋体" w:eastAsia="宋体" w:hAnsi="宋体" w:cs="宋体" w:hint="eastAsia"/>
                <w:color w:val="221E1F"/>
                <w:kern w:val="0"/>
                <w:sz w:val="18"/>
                <w:szCs w:val="18"/>
              </w:rPr>
              <w:t>1 个 /5 人</w:t>
            </w:r>
          </w:p>
        </w:tc>
      </w:tr>
    </w:tbl>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kern w:val="0"/>
          <w:sz w:val="24"/>
          <w:szCs w:val="24"/>
        </w:rPr>
        <w:t> </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3.校外实训基地基本要求</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具有稳定的校外实训基地。能够提供金融服务与管理相关业务等实训活动，实训设施齐备，实训岗位、实训指导教师确定，实训管理及实施规章制度齐全。</w:t>
      </w:r>
    </w:p>
    <w:p w:rsidR="00D16A0B" w:rsidRPr="00D16A0B" w:rsidRDefault="00D16A0B" w:rsidP="00D16A0B">
      <w:pPr>
        <w:widowControl/>
        <w:ind w:firstLine="482"/>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（六）教学资源</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主要包括能够满足学生专业学习、教师专业教学研究和教学实施需要的教材、图书及数字化资源等。</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1.教材选用基本要求</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按照国家规定选用优质教材。学校建立由专业教师、行业专家和学术委员会专家等参与的教材选用机构，完善教材选用制度，经过规范程序择优选用教材。</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2.数字教学资源配备基本要求</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建设、配备与本专业有关的音视频素材、教学课件、数字化教学案例库、模拟仿真软件、数字教材等专业资源库，种类丰富、形式多样、使用便捷、动态更新、满足教学。</w:t>
      </w:r>
    </w:p>
    <w:p w:rsidR="00D16A0B" w:rsidRPr="00D16A0B" w:rsidRDefault="00D16A0B" w:rsidP="00D16A0B">
      <w:pPr>
        <w:widowControl/>
        <w:spacing w:before="156"/>
        <w:ind w:firstLine="480"/>
        <w:rPr>
          <w:rFonts w:ascii="宋体" w:eastAsia="宋体" w:hAnsi="宋体" w:cs="宋体"/>
          <w:kern w:val="0"/>
          <w:sz w:val="24"/>
          <w:szCs w:val="24"/>
        </w:rPr>
      </w:pPr>
      <w:r w:rsidRPr="00D16A0B">
        <w:rPr>
          <w:rFonts w:ascii="黑体" w:eastAsia="黑体" w:hAnsi="黑体" w:cs="宋体" w:hint="eastAsia"/>
          <w:color w:val="000000"/>
          <w:kern w:val="0"/>
          <w:sz w:val="24"/>
          <w:szCs w:val="24"/>
        </w:rPr>
        <w:t>（七）质量保障</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1.构建校院教学过程质量监控机制，健全专业教学质量监控管理制度，完善课堂教学、教学评价、实习实训、毕业设计以及专业调研、人才培养方案更新、资源建设等方面质量标准建设，通过教学实施、过程监控、质量评价和持续改进，达成人才培养规格。</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2.学校、学院及专业完善教学管理机制，加强日常教学组织进行与管理，定期开展课程建设水平和教学质量诊断与改进，建立健全巡课、听课、评教、评学等制度，建立实施教学环节督导制度，严明教学纪律，强化教学组织功能，定期开展公开课、示范课等教研活动。</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3.学校建立毕业生跟踪机制及社会评价机制，并对生源情况、在校生学业水平、毕业生就业情况等进行分析，定期评价人才培养质量和培养目标达成情况。</w:t>
      </w:r>
    </w:p>
    <w:p w:rsidR="00D16A0B" w:rsidRPr="00D16A0B" w:rsidRDefault="00D16A0B" w:rsidP="00D16A0B">
      <w:pPr>
        <w:widowControl/>
        <w:ind w:firstLine="480"/>
        <w:rPr>
          <w:rFonts w:ascii="宋体" w:eastAsia="宋体" w:hAnsi="宋体" w:cs="宋体"/>
          <w:kern w:val="0"/>
          <w:sz w:val="24"/>
          <w:szCs w:val="24"/>
        </w:rPr>
      </w:pPr>
      <w:r w:rsidRPr="00D16A0B">
        <w:rPr>
          <w:rFonts w:ascii="宋体" w:eastAsia="宋体" w:hAnsi="宋体" w:cs="宋体" w:hint="eastAsia"/>
          <w:color w:val="000000"/>
          <w:kern w:val="0"/>
          <w:sz w:val="24"/>
          <w:szCs w:val="24"/>
        </w:rPr>
        <w:t>4.专业教研组织充分利用评价分析结果有效改进专业教学，持续提高人才培养质量。</w:t>
      </w:r>
    </w:p>
    <w:p w:rsidR="00D16A0B" w:rsidRPr="00D16A0B" w:rsidRDefault="00D16A0B" w:rsidP="00D16A0B">
      <w:pPr>
        <w:widowControl/>
        <w:ind w:firstLine="413"/>
        <w:rPr>
          <w:rFonts w:ascii="宋体" w:eastAsia="宋体" w:hAnsi="宋体" w:cs="宋体"/>
          <w:kern w:val="0"/>
          <w:sz w:val="24"/>
          <w:szCs w:val="24"/>
        </w:rPr>
      </w:pPr>
      <w:r w:rsidRPr="00D16A0B">
        <w:rPr>
          <w:rFonts w:ascii="宋体" w:eastAsia="宋体" w:hAnsi="宋体" w:cs="宋体" w:hint="eastAsia"/>
          <w:b/>
          <w:bCs/>
          <w:color w:val="000000"/>
          <w:kern w:val="0"/>
          <w:sz w:val="28"/>
          <w:szCs w:val="28"/>
        </w:rPr>
        <w:t>九、毕业要求</w:t>
      </w:r>
    </w:p>
    <w:p w:rsidR="00D16A0B" w:rsidRPr="00D16A0B" w:rsidRDefault="00D16A0B" w:rsidP="00D16A0B">
      <w:pPr>
        <w:widowControl/>
        <w:ind w:firstLine="472"/>
        <w:jc w:val="left"/>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（一）成绩</w:t>
      </w:r>
    </w:p>
    <w:p w:rsidR="00D16A0B" w:rsidRPr="00D16A0B" w:rsidRDefault="00D16A0B" w:rsidP="00D16A0B">
      <w:pPr>
        <w:widowControl/>
        <w:ind w:firstLine="600"/>
        <w:jc w:val="left"/>
        <w:rPr>
          <w:rFonts w:ascii="宋体" w:eastAsia="宋体" w:hAnsi="宋体" w:cs="宋体"/>
          <w:kern w:val="0"/>
          <w:sz w:val="24"/>
          <w:szCs w:val="24"/>
        </w:rPr>
      </w:pPr>
      <w:r w:rsidRPr="00D16A0B">
        <w:rPr>
          <w:rFonts w:ascii="宋体" w:eastAsia="宋体" w:hAnsi="宋体" w:cs="宋体" w:hint="eastAsia"/>
          <w:color w:val="000000"/>
          <w:kern w:val="0"/>
          <w:sz w:val="24"/>
          <w:szCs w:val="24"/>
        </w:rPr>
        <w:t>按百分制求，所有课程达到60分及格或以上标准。并结合实习完成情况综合给予评判。</w:t>
      </w:r>
    </w:p>
    <w:p w:rsidR="00D16A0B" w:rsidRPr="00D16A0B" w:rsidRDefault="00D16A0B" w:rsidP="00D16A0B">
      <w:pPr>
        <w:widowControl/>
        <w:ind w:firstLine="472"/>
        <w:jc w:val="left"/>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（二）计算机能力要求</w:t>
      </w:r>
    </w:p>
    <w:p w:rsidR="00D16A0B" w:rsidRPr="00D16A0B" w:rsidRDefault="00D16A0B" w:rsidP="00D16A0B">
      <w:pPr>
        <w:widowControl/>
        <w:ind w:firstLine="600"/>
        <w:jc w:val="left"/>
        <w:rPr>
          <w:rFonts w:ascii="宋体" w:eastAsia="宋体" w:hAnsi="宋体" w:cs="宋体"/>
          <w:kern w:val="0"/>
          <w:sz w:val="24"/>
          <w:szCs w:val="24"/>
        </w:rPr>
      </w:pPr>
      <w:r w:rsidRPr="00D16A0B">
        <w:rPr>
          <w:rFonts w:ascii="宋体" w:eastAsia="宋体" w:hAnsi="宋体" w:cs="宋体" w:hint="eastAsia"/>
          <w:color w:val="000000"/>
          <w:kern w:val="0"/>
          <w:sz w:val="24"/>
          <w:szCs w:val="24"/>
        </w:rPr>
        <w:lastRenderedPageBreak/>
        <w:t>达到《中等职业学校计算机应用基础教学大纲》要求，能够应用办公自动化软件完成工作。</w:t>
      </w:r>
    </w:p>
    <w:p w:rsidR="00D16A0B" w:rsidRPr="00D16A0B" w:rsidRDefault="00D16A0B" w:rsidP="00D16A0B">
      <w:pPr>
        <w:widowControl/>
        <w:ind w:firstLine="472"/>
        <w:jc w:val="left"/>
        <w:rPr>
          <w:rFonts w:ascii="宋体" w:eastAsia="宋体" w:hAnsi="宋体" w:cs="宋体"/>
          <w:kern w:val="0"/>
          <w:sz w:val="24"/>
          <w:szCs w:val="24"/>
        </w:rPr>
      </w:pPr>
      <w:r w:rsidRPr="00D16A0B">
        <w:rPr>
          <w:rFonts w:ascii="宋体" w:eastAsia="宋体" w:hAnsi="宋体" w:cs="宋体" w:hint="eastAsia"/>
          <w:b/>
          <w:bCs/>
          <w:color w:val="000000"/>
          <w:kern w:val="0"/>
          <w:sz w:val="24"/>
          <w:szCs w:val="24"/>
        </w:rPr>
        <w:t>（三）毕业要求</w:t>
      </w:r>
    </w:p>
    <w:p w:rsidR="00D16A0B" w:rsidRPr="00D16A0B" w:rsidRDefault="00D16A0B" w:rsidP="00D16A0B">
      <w:pPr>
        <w:widowControl/>
        <w:ind w:firstLine="600"/>
        <w:rPr>
          <w:rFonts w:ascii="宋体" w:eastAsia="宋体" w:hAnsi="宋体" w:cs="宋体"/>
          <w:kern w:val="0"/>
          <w:sz w:val="24"/>
          <w:szCs w:val="24"/>
        </w:rPr>
      </w:pPr>
      <w:r w:rsidRPr="00D16A0B">
        <w:rPr>
          <w:rFonts w:ascii="宋体" w:eastAsia="宋体" w:hAnsi="宋体" w:cs="宋体" w:hint="eastAsia"/>
          <w:color w:val="000000"/>
          <w:kern w:val="0"/>
          <w:sz w:val="24"/>
          <w:szCs w:val="24"/>
        </w:rPr>
        <w:t>具有良好的思想品德和身体素质，符合学校规定的德育标准并达到《国家健康标准》，同时须通过本专业人才培养方案规定的全部教学环节，并考核合格。</w:t>
      </w:r>
    </w:p>
    <w:p w:rsidR="00D16A0B" w:rsidRPr="00D16A0B" w:rsidRDefault="00D16A0B" w:rsidP="00D16A0B">
      <w:pPr>
        <w:widowControl/>
        <w:ind w:firstLine="551"/>
        <w:rPr>
          <w:rFonts w:ascii="宋体" w:eastAsia="宋体" w:hAnsi="宋体" w:cs="宋体"/>
          <w:kern w:val="0"/>
          <w:sz w:val="24"/>
          <w:szCs w:val="24"/>
        </w:rPr>
      </w:pPr>
      <w:r w:rsidRPr="00D16A0B">
        <w:rPr>
          <w:rFonts w:ascii="宋体" w:eastAsia="宋体" w:hAnsi="宋体" w:cs="宋体" w:hint="eastAsia"/>
          <w:b/>
          <w:bCs/>
          <w:color w:val="000000"/>
          <w:kern w:val="0"/>
          <w:sz w:val="28"/>
          <w:szCs w:val="28"/>
        </w:rPr>
        <w:t>十、附录</w:t>
      </w:r>
      <w:r w:rsidRPr="00D16A0B">
        <w:rPr>
          <w:rFonts w:ascii="宋体" w:eastAsia="宋体" w:hAnsi="宋体" w:cs="宋体" w:hint="eastAsia"/>
          <w:color w:val="000000"/>
          <w:kern w:val="0"/>
          <w:szCs w:val="21"/>
        </w:rPr>
        <w:t>（详见表9）</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表9眼视光与配镜专业教学安排表</w:t>
      </w:r>
    </w:p>
    <w:tbl>
      <w:tblPr>
        <w:tblW w:w="0" w:type="auto"/>
        <w:jc w:val="center"/>
        <w:tblCellSpacing w:w="0" w:type="dxa"/>
        <w:tblCellMar>
          <w:left w:w="0" w:type="dxa"/>
          <w:right w:w="0" w:type="dxa"/>
        </w:tblCellMar>
        <w:tblLook w:val="04A0" w:firstRow="1" w:lastRow="0" w:firstColumn="1" w:lastColumn="0" w:noHBand="0" w:noVBand="1"/>
      </w:tblPr>
      <w:tblGrid>
        <w:gridCol w:w="793"/>
        <w:gridCol w:w="668"/>
        <w:gridCol w:w="866"/>
        <w:gridCol w:w="668"/>
        <w:gridCol w:w="628"/>
        <w:gridCol w:w="518"/>
        <w:gridCol w:w="572"/>
        <w:gridCol w:w="900"/>
        <w:gridCol w:w="586"/>
        <w:gridCol w:w="520"/>
        <w:gridCol w:w="586"/>
      </w:tblGrid>
      <w:tr w:rsidR="00D16A0B" w:rsidRPr="00D16A0B" w:rsidTr="00D16A0B">
        <w:trPr>
          <w:trHeight w:val="863"/>
          <w:tblCellSpacing w:w="0" w:type="dxa"/>
          <w:jc w:val="center"/>
        </w:trPr>
        <w:tc>
          <w:tcPr>
            <w:tcW w:w="793" w:type="dxa"/>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学期</w:t>
            </w:r>
          </w:p>
        </w:tc>
        <w:tc>
          <w:tcPr>
            <w:tcW w:w="66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b/>
                <w:bCs/>
                <w:color w:val="000000"/>
                <w:kern w:val="0"/>
                <w:szCs w:val="21"/>
              </w:rPr>
              <w:t>入学</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教育</w:t>
            </w:r>
          </w:p>
        </w:tc>
        <w:tc>
          <w:tcPr>
            <w:tcW w:w="66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rPr>
                <w:rFonts w:ascii="宋体" w:eastAsia="宋体" w:hAnsi="宋体" w:cs="宋体"/>
                <w:kern w:val="0"/>
                <w:sz w:val="24"/>
                <w:szCs w:val="24"/>
              </w:rPr>
            </w:pPr>
            <w:r w:rsidRPr="00D16A0B">
              <w:rPr>
                <w:rFonts w:ascii="宋体" w:eastAsia="宋体" w:hAnsi="宋体" w:cs="宋体" w:hint="eastAsia"/>
                <w:b/>
                <w:bCs/>
                <w:color w:val="000000"/>
                <w:kern w:val="0"/>
                <w:szCs w:val="21"/>
              </w:rPr>
              <w:t>社会实践岗位体验</w:t>
            </w:r>
          </w:p>
        </w:tc>
        <w:tc>
          <w:tcPr>
            <w:tcW w:w="66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课程</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教学</w:t>
            </w:r>
          </w:p>
        </w:tc>
        <w:tc>
          <w:tcPr>
            <w:tcW w:w="62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教学</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见习</w:t>
            </w:r>
          </w:p>
        </w:tc>
        <w:tc>
          <w:tcPr>
            <w:tcW w:w="51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考试</w:t>
            </w:r>
          </w:p>
        </w:tc>
        <w:tc>
          <w:tcPr>
            <w:tcW w:w="572"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毕业实习</w:t>
            </w:r>
          </w:p>
        </w:tc>
        <w:tc>
          <w:tcPr>
            <w:tcW w:w="90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就业岗</w:t>
            </w:r>
          </w:p>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前培训</w:t>
            </w:r>
          </w:p>
        </w:tc>
        <w:tc>
          <w:tcPr>
            <w:tcW w:w="586"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长假</w:t>
            </w:r>
          </w:p>
        </w:tc>
        <w:tc>
          <w:tcPr>
            <w:tcW w:w="520"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假期</w:t>
            </w:r>
          </w:p>
        </w:tc>
        <w:tc>
          <w:tcPr>
            <w:tcW w:w="572"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b/>
                <w:bCs/>
                <w:color w:val="000000"/>
                <w:kern w:val="0"/>
                <w:szCs w:val="21"/>
              </w:rPr>
              <w:t>总计</w:t>
            </w:r>
          </w:p>
        </w:tc>
      </w:tr>
      <w:tr w:rsidR="00D16A0B" w:rsidRPr="00D16A0B" w:rsidTr="00D16A0B">
        <w:trPr>
          <w:trHeight w:val="282"/>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17</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229"/>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2</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18</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229"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192"/>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3</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18</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192"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310"/>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4</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18</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272"/>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20</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220"/>
          <w:tblCellSpacing w:w="0" w:type="dxa"/>
          <w:jc w:val="center"/>
        </w:trPr>
        <w:tc>
          <w:tcPr>
            <w:tcW w:w="793"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6</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rPr>
                <w:rFonts w:ascii="宋体" w:eastAsia="宋体" w:hAnsi="宋体" w:cs="宋体"/>
                <w:kern w:val="0"/>
                <w:sz w:val="24"/>
                <w:szCs w:val="24"/>
              </w:rPr>
            </w:pPr>
            <w:r w:rsidRPr="00D16A0B">
              <w:rPr>
                <w:rFonts w:ascii="宋体" w:eastAsia="宋体" w:hAnsi="宋体" w:cs="宋体" w:hint="eastAsia"/>
                <w:color w:val="000000"/>
                <w:kern w:val="0"/>
                <w:szCs w:val="21"/>
              </w:rPr>
              <w:t xml:space="preserve">    </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20</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kern w:val="0"/>
                <w:sz w:val="24"/>
                <w:szCs w:val="24"/>
              </w:rPr>
              <w:t> </w:t>
            </w:r>
          </w:p>
        </w:tc>
        <w:tc>
          <w:tcPr>
            <w:tcW w:w="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4</w:t>
            </w:r>
          </w:p>
        </w:tc>
        <w:tc>
          <w:tcPr>
            <w:tcW w:w="572"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spacing w:line="220" w:lineRule="atLeast"/>
              <w:jc w:val="center"/>
              <w:rPr>
                <w:rFonts w:ascii="宋体" w:eastAsia="宋体" w:hAnsi="宋体" w:cs="宋体"/>
                <w:kern w:val="0"/>
                <w:sz w:val="24"/>
                <w:szCs w:val="24"/>
              </w:rPr>
            </w:pPr>
            <w:r w:rsidRPr="00D16A0B">
              <w:rPr>
                <w:rFonts w:ascii="宋体" w:eastAsia="宋体" w:hAnsi="宋体" w:cs="宋体" w:hint="eastAsia"/>
                <w:color w:val="000000"/>
                <w:kern w:val="0"/>
                <w:szCs w:val="21"/>
              </w:rPr>
              <w:t>26</w:t>
            </w:r>
          </w:p>
        </w:tc>
      </w:tr>
      <w:tr w:rsidR="00D16A0B" w:rsidRPr="00D16A0B" w:rsidTr="00D16A0B">
        <w:trPr>
          <w:trHeight w:val="352"/>
          <w:tblCellSpacing w:w="0" w:type="dxa"/>
          <w:jc w:val="center"/>
        </w:trPr>
        <w:tc>
          <w:tcPr>
            <w:tcW w:w="793"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小计</w:t>
            </w:r>
          </w:p>
        </w:tc>
        <w:tc>
          <w:tcPr>
            <w:tcW w:w="66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66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66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71</w:t>
            </w:r>
          </w:p>
        </w:tc>
        <w:tc>
          <w:tcPr>
            <w:tcW w:w="62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3</w:t>
            </w:r>
          </w:p>
        </w:tc>
        <w:tc>
          <w:tcPr>
            <w:tcW w:w="51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72"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40</w:t>
            </w:r>
          </w:p>
        </w:tc>
        <w:tc>
          <w:tcPr>
            <w:tcW w:w="90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w:t>
            </w:r>
          </w:p>
        </w:tc>
        <w:tc>
          <w:tcPr>
            <w:tcW w:w="586"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5</w:t>
            </w:r>
          </w:p>
        </w:tc>
        <w:tc>
          <w:tcPr>
            <w:tcW w:w="52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29</w:t>
            </w:r>
          </w:p>
        </w:tc>
        <w:tc>
          <w:tcPr>
            <w:tcW w:w="572"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D16A0B" w:rsidRPr="00D16A0B" w:rsidRDefault="00D16A0B" w:rsidP="00D16A0B">
            <w:pPr>
              <w:widowControl/>
              <w:jc w:val="center"/>
              <w:rPr>
                <w:rFonts w:ascii="宋体" w:eastAsia="宋体" w:hAnsi="宋体" w:cs="宋体"/>
                <w:kern w:val="0"/>
                <w:sz w:val="24"/>
                <w:szCs w:val="24"/>
              </w:rPr>
            </w:pPr>
            <w:r w:rsidRPr="00D16A0B">
              <w:rPr>
                <w:rFonts w:ascii="宋体" w:eastAsia="宋体" w:hAnsi="宋体" w:cs="宋体" w:hint="eastAsia"/>
                <w:color w:val="000000"/>
                <w:kern w:val="0"/>
                <w:szCs w:val="21"/>
              </w:rPr>
              <w:t>156</w:t>
            </w:r>
          </w:p>
        </w:tc>
      </w:tr>
    </w:tbl>
    <w:p w:rsidR="00F06E8F" w:rsidRDefault="00F06E8F" w:rsidP="003C6038">
      <w:pPr>
        <w:widowControl/>
        <w:jc w:val="center"/>
      </w:pPr>
      <w:bookmarkStart w:id="0" w:name="_GoBack"/>
      <w:bookmarkEnd w:id="0"/>
    </w:p>
    <w:sectPr w:rsidR="00F06E8F" w:rsidSect="006430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063" w:rsidRDefault="00386063" w:rsidP="00827712">
      <w:r>
        <w:separator/>
      </w:r>
    </w:p>
  </w:endnote>
  <w:endnote w:type="continuationSeparator" w:id="0">
    <w:p w:rsidR="00386063" w:rsidRDefault="00386063" w:rsidP="0082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20002A87" w:usb1="00000000" w:usb2="00000000" w:usb3="00000000" w:csb0="000001FF" w:csb1="00000000"/>
  </w:font>
  <w:font w:name="SANVER+FZLTSK--GBK1-0">
    <w:panose1 w:val="00000000000000000000"/>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063" w:rsidRDefault="00386063" w:rsidP="00827712">
      <w:r>
        <w:separator/>
      </w:r>
    </w:p>
  </w:footnote>
  <w:footnote w:type="continuationSeparator" w:id="0">
    <w:p w:rsidR="00386063" w:rsidRDefault="00386063" w:rsidP="00827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43D9C"/>
    <w:multiLevelType w:val="multilevel"/>
    <w:tmpl w:val="AC90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8F5EB6"/>
    <w:multiLevelType w:val="multilevel"/>
    <w:tmpl w:val="54107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6A0B"/>
    <w:rsid w:val="00301D26"/>
    <w:rsid w:val="00386063"/>
    <w:rsid w:val="003C6038"/>
    <w:rsid w:val="00492F85"/>
    <w:rsid w:val="006430C9"/>
    <w:rsid w:val="006929F2"/>
    <w:rsid w:val="00794E59"/>
    <w:rsid w:val="00827712"/>
    <w:rsid w:val="009D52ED"/>
    <w:rsid w:val="00A8136B"/>
    <w:rsid w:val="00AD348F"/>
    <w:rsid w:val="00D16A0B"/>
    <w:rsid w:val="00D41EC5"/>
    <w:rsid w:val="00ED7FBA"/>
    <w:rsid w:val="00F06E8F"/>
    <w:rsid w:val="00F77E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0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6A0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277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27712"/>
    <w:rPr>
      <w:sz w:val="18"/>
      <w:szCs w:val="18"/>
    </w:rPr>
  </w:style>
  <w:style w:type="paragraph" w:styleId="a5">
    <w:name w:val="footer"/>
    <w:basedOn w:val="a"/>
    <w:link w:val="Char0"/>
    <w:uiPriority w:val="99"/>
    <w:semiHidden/>
    <w:unhideWhenUsed/>
    <w:rsid w:val="0082771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277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6A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86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2240</Words>
  <Characters>12772</Characters>
  <Application>Microsoft Office Word</Application>
  <DocSecurity>0</DocSecurity>
  <Lines>106</Lines>
  <Paragraphs>29</Paragraphs>
  <ScaleCrop>false</ScaleCrop>
  <Company>云海 技术</Company>
  <LinksUpToDate>false</LinksUpToDate>
  <CharactersWithSpaces>14983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2021-12-04T10:52:00Z</dcterms:created>
  <dcterms:modified xsi:type="dcterms:W3CDTF">2021-12-08T09:10:00Z</dcterms:modified>
</cp:coreProperties>
</file>